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2C7A" w14:textId="51037D01" w:rsidR="00022161" w:rsidRPr="00C353E3" w:rsidRDefault="00BA0672" w:rsidP="001D010A">
      <w:pPr>
        <w:pStyle w:val="NormalWeb"/>
        <w:shd w:val="clear" w:color="auto" w:fill="FFFFFF"/>
        <w:jc w:val="center"/>
        <w:rPr>
          <w:rFonts w:ascii="Arial" w:hAnsi="Arial" w:cs="Arial"/>
          <w:b/>
          <w:bCs/>
          <w:color w:val="000000"/>
          <w:u w:val="single"/>
        </w:rPr>
      </w:pPr>
      <w:r w:rsidRPr="00C353E3">
        <w:rPr>
          <w:noProof/>
        </w:rPr>
        <w:drawing>
          <wp:inline distT="0" distB="0" distL="0" distR="0" wp14:anchorId="79C56C82" wp14:editId="4F012948">
            <wp:extent cx="1670050" cy="647700"/>
            <wp:effectExtent l="0" t="0" r="6350" b="0"/>
            <wp:docPr id="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647700"/>
                    </a:xfrm>
                    <a:prstGeom prst="rect">
                      <a:avLst/>
                    </a:prstGeom>
                    <a:noFill/>
                    <a:ln>
                      <a:noFill/>
                    </a:ln>
                  </pic:spPr>
                </pic:pic>
              </a:graphicData>
            </a:graphic>
          </wp:inline>
        </w:drawing>
      </w:r>
    </w:p>
    <w:p w14:paraId="7D194D29" w14:textId="5D931ECE" w:rsidR="003B77AE" w:rsidRPr="00C353E3" w:rsidRDefault="009F5A72" w:rsidP="001D010A">
      <w:pPr>
        <w:pStyle w:val="NormalWeb"/>
        <w:shd w:val="clear" w:color="auto" w:fill="FFFFFF"/>
        <w:jc w:val="center"/>
        <w:rPr>
          <w:rFonts w:ascii="Arial" w:hAnsi="Arial" w:cs="Arial"/>
          <w:b/>
          <w:bCs/>
          <w:color w:val="000000"/>
          <w:sz w:val="22"/>
          <w:szCs w:val="22"/>
          <w:u w:val="single"/>
        </w:rPr>
      </w:pPr>
      <w:r w:rsidRPr="00C353E3">
        <w:rPr>
          <w:rFonts w:ascii="Arial" w:hAnsi="Arial" w:cs="Arial"/>
          <w:b/>
          <w:bCs/>
          <w:color w:val="000000"/>
          <w:sz w:val="22"/>
          <w:szCs w:val="22"/>
          <w:u w:val="single"/>
        </w:rPr>
        <w:t xml:space="preserve">REQUEST FOR </w:t>
      </w:r>
      <w:r w:rsidR="007D6B4A" w:rsidRPr="00C353E3">
        <w:rPr>
          <w:rFonts w:ascii="Arial" w:hAnsi="Arial" w:cs="Arial"/>
          <w:b/>
          <w:bCs/>
          <w:color w:val="000000"/>
          <w:sz w:val="22"/>
          <w:szCs w:val="22"/>
          <w:u w:val="single"/>
        </w:rPr>
        <w:t>PROPOSALS</w:t>
      </w:r>
      <w:r w:rsidRPr="00C353E3">
        <w:rPr>
          <w:rFonts w:ascii="Arial" w:hAnsi="Arial" w:cs="Arial"/>
          <w:b/>
          <w:bCs/>
          <w:color w:val="000000"/>
          <w:sz w:val="22"/>
          <w:szCs w:val="22"/>
          <w:u w:val="single"/>
        </w:rPr>
        <w:t xml:space="preserve"> (RF</w:t>
      </w:r>
      <w:r w:rsidR="007D6B4A" w:rsidRPr="00C353E3">
        <w:rPr>
          <w:rFonts w:ascii="Arial" w:hAnsi="Arial" w:cs="Arial"/>
          <w:b/>
          <w:bCs/>
          <w:color w:val="000000"/>
          <w:sz w:val="22"/>
          <w:szCs w:val="22"/>
          <w:u w:val="single"/>
        </w:rPr>
        <w:t>P</w:t>
      </w:r>
      <w:r w:rsidRPr="00C353E3">
        <w:rPr>
          <w:rFonts w:ascii="Arial" w:hAnsi="Arial" w:cs="Arial"/>
          <w:b/>
          <w:bCs/>
          <w:color w:val="000000"/>
          <w:sz w:val="22"/>
          <w:szCs w:val="22"/>
          <w:u w:val="single"/>
        </w:rPr>
        <w:t>)</w:t>
      </w:r>
    </w:p>
    <w:p w14:paraId="3ABC83D4" w14:textId="44A8DDCC" w:rsidR="00F4468E" w:rsidRPr="00C353E3" w:rsidRDefault="003B77AE" w:rsidP="00F4468E">
      <w:pPr>
        <w:pStyle w:val="NormalWeb"/>
        <w:spacing w:line="360" w:lineRule="auto"/>
        <w:jc w:val="center"/>
        <w:rPr>
          <w:rFonts w:ascii="Arial" w:hAnsi="Arial" w:cs="Arial"/>
          <w:b/>
          <w:bCs/>
          <w:color w:val="000000"/>
          <w:sz w:val="22"/>
          <w:szCs w:val="22"/>
        </w:rPr>
      </w:pPr>
      <w:r w:rsidRPr="00C353E3">
        <w:rPr>
          <w:rFonts w:ascii="Arial" w:hAnsi="Arial" w:cs="Arial"/>
          <w:b/>
          <w:bCs/>
          <w:color w:val="000000"/>
          <w:sz w:val="22"/>
          <w:szCs w:val="22"/>
        </w:rPr>
        <w:t xml:space="preserve">DESCRIPTION: </w:t>
      </w:r>
      <w:bookmarkStart w:id="0" w:name="_Hlk182209882"/>
      <w:bookmarkStart w:id="1" w:name="_Hlk193456662"/>
      <w:r w:rsidR="00556686" w:rsidRPr="00C353E3">
        <w:rPr>
          <w:rFonts w:ascii="Arial" w:hAnsi="Arial" w:cs="Arial"/>
          <w:b/>
          <w:bCs/>
          <w:color w:val="000000"/>
          <w:sz w:val="22"/>
          <w:szCs w:val="22"/>
        </w:rPr>
        <w:t xml:space="preserve">APPOINTMENT OF A </w:t>
      </w:r>
      <w:r w:rsidR="008F6D73" w:rsidRPr="00C353E3">
        <w:rPr>
          <w:rFonts w:ascii="Arial" w:hAnsi="Arial" w:cs="Arial"/>
          <w:b/>
          <w:bCs/>
          <w:color w:val="000000"/>
          <w:sz w:val="22"/>
          <w:szCs w:val="22"/>
        </w:rPr>
        <w:t xml:space="preserve">CONSULTANT </w:t>
      </w:r>
      <w:r w:rsidR="003D0844" w:rsidRPr="00C353E3">
        <w:rPr>
          <w:rFonts w:ascii="Arial" w:hAnsi="Arial" w:cs="Arial"/>
          <w:b/>
          <w:bCs/>
          <w:color w:val="000000"/>
          <w:sz w:val="22"/>
          <w:szCs w:val="22"/>
        </w:rPr>
        <w:t>TO</w:t>
      </w:r>
      <w:r w:rsidR="00556686" w:rsidRPr="00C353E3">
        <w:rPr>
          <w:rFonts w:ascii="Arial" w:hAnsi="Arial" w:cs="Arial"/>
          <w:b/>
          <w:bCs/>
          <w:color w:val="000000"/>
          <w:sz w:val="22"/>
          <w:szCs w:val="22"/>
        </w:rPr>
        <w:t xml:space="preserve"> </w:t>
      </w:r>
      <w:bookmarkEnd w:id="0"/>
      <w:r w:rsidR="00F4468E" w:rsidRPr="00C353E3">
        <w:rPr>
          <w:rFonts w:ascii="Arial" w:hAnsi="Arial" w:cs="Arial"/>
          <w:b/>
          <w:bCs/>
          <w:color w:val="000000"/>
          <w:sz w:val="22"/>
          <w:szCs w:val="22"/>
        </w:rPr>
        <w:t xml:space="preserve">LEAD AND SUPPORT A NATIONAL </w:t>
      </w:r>
      <w:r w:rsidR="00851111" w:rsidRPr="00C353E3">
        <w:rPr>
          <w:rFonts w:ascii="Arial" w:hAnsi="Arial" w:cs="Arial"/>
          <w:b/>
          <w:bCs/>
          <w:color w:val="000000"/>
          <w:sz w:val="22"/>
          <w:szCs w:val="22"/>
        </w:rPr>
        <w:t xml:space="preserve">SOUTH AFRICAN </w:t>
      </w:r>
      <w:r w:rsidR="00F4468E" w:rsidRPr="00C353E3">
        <w:rPr>
          <w:rFonts w:ascii="Arial" w:hAnsi="Arial" w:cs="Arial"/>
          <w:b/>
          <w:bCs/>
          <w:color w:val="000000"/>
          <w:sz w:val="22"/>
          <w:szCs w:val="22"/>
        </w:rPr>
        <w:t>TB STIGMA ASSESSMENT.</w:t>
      </w:r>
      <w:bookmarkEnd w:id="1"/>
    </w:p>
    <w:tbl>
      <w:tblPr>
        <w:tblStyle w:val="TableGrid"/>
        <w:tblW w:w="9080" w:type="dxa"/>
        <w:tblLook w:val="04A0" w:firstRow="1" w:lastRow="0" w:firstColumn="1" w:lastColumn="0" w:noHBand="0" w:noVBand="1"/>
      </w:tblPr>
      <w:tblGrid>
        <w:gridCol w:w="2802"/>
        <w:gridCol w:w="6278"/>
      </w:tblGrid>
      <w:tr w:rsidR="003B77AE" w:rsidRPr="00C353E3" w14:paraId="67F399A1" w14:textId="77777777" w:rsidTr="00DF02CD">
        <w:trPr>
          <w:trHeight w:val="512"/>
        </w:trPr>
        <w:tc>
          <w:tcPr>
            <w:tcW w:w="0" w:type="auto"/>
            <w:vAlign w:val="center"/>
          </w:tcPr>
          <w:p w14:paraId="3B8855D4" w14:textId="63917080" w:rsidR="003B77AE" w:rsidRPr="00C353E3" w:rsidRDefault="003B77AE" w:rsidP="003D1929">
            <w:pPr>
              <w:jc w:val="both"/>
              <w:rPr>
                <w:rFonts w:ascii="Arial" w:hAnsi="Arial" w:cs="Arial"/>
                <w:b/>
                <w:bCs/>
              </w:rPr>
            </w:pPr>
            <w:r w:rsidRPr="00C353E3">
              <w:rPr>
                <w:rFonts w:ascii="Arial" w:hAnsi="Arial" w:cs="Arial"/>
                <w:b/>
                <w:bCs/>
              </w:rPr>
              <w:t>RFQ Number</w:t>
            </w:r>
          </w:p>
        </w:tc>
        <w:tc>
          <w:tcPr>
            <w:tcW w:w="0" w:type="auto"/>
            <w:vAlign w:val="center"/>
          </w:tcPr>
          <w:p w14:paraId="7851749D" w14:textId="19B27B51" w:rsidR="003B77AE" w:rsidRPr="00C353E3" w:rsidRDefault="00DF02CD" w:rsidP="003D1929">
            <w:pPr>
              <w:jc w:val="both"/>
              <w:rPr>
                <w:rFonts w:ascii="Arial" w:hAnsi="Arial" w:cs="Arial"/>
              </w:rPr>
            </w:pPr>
            <w:bookmarkStart w:id="2" w:name="_Hlk182212550"/>
            <w:r w:rsidRPr="00C353E3">
              <w:rPr>
                <w:rFonts w:ascii="Arial" w:hAnsi="Arial" w:cs="Arial"/>
              </w:rPr>
              <w:t>RF</w:t>
            </w:r>
            <w:r w:rsidR="00D24082" w:rsidRPr="00C353E3">
              <w:rPr>
                <w:rFonts w:ascii="Arial" w:hAnsi="Arial" w:cs="Arial"/>
              </w:rPr>
              <w:t>Q</w:t>
            </w:r>
            <w:r w:rsidRPr="00C353E3">
              <w:rPr>
                <w:rFonts w:ascii="Arial" w:hAnsi="Arial" w:cs="Arial"/>
              </w:rPr>
              <w:t xml:space="preserve"> No.: NDoH</w:t>
            </w:r>
            <w:r w:rsidR="005C1CB7" w:rsidRPr="00C353E3">
              <w:rPr>
                <w:rFonts w:ascii="Arial" w:hAnsi="Arial" w:cs="Arial"/>
              </w:rPr>
              <w:t>-</w:t>
            </w:r>
            <w:r w:rsidRPr="00C353E3">
              <w:rPr>
                <w:rFonts w:ascii="Arial" w:hAnsi="Arial" w:cs="Arial"/>
              </w:rPr>
              <w:t>00</w:t>
            </w:r>
            <w:r w:rsidR="001C61FE">
              <w:rPr>
                <w:rFonts w:ascii="Arial" w:hAnsi="Arial" w:cs="Arial"/>
              </w:rPr>
              <w:t>1</w:t>
            </w:r>
            <w:r w:rsidR="00556686" w:rsidRPr="00C353E3">
              <w:rPr>
                <w:rFonts w:ascii="Arial" w:hAnsi="Arial" w:cs="Arial"/>
              </w:rPr>
              <w:t>-</w:t>
            </w:r>
            <w:r w:rsidR="00864664">
              <w:rPr>
                <w:rFonts w:ascii="Arial" w:hAnsi="Arial" w:cs="Arial"/>
              </w:rPr>
              <w:t>13</w:t>
            </w:r>
            <w:r w:rsidR="00556686" w:rsidRPr="00C353E3">
              <w:rPr>
                <w:rFonts w:ascii="Arial" w:hAnsi="Arial" w:cs="Arial"/>
              </w:rPr>
              <w:t>-</w:t>
            </w:r>
            <w:r w:rsidR="001044A8" w:rsidRPr="00C353E3">
              <w:rPr>
                <w:rFonts w:ascii="Arial" w:hAnsi="Arial" w:cs="Arial"/>
              </w:rPr>
              <w:t>0</w:t>
            </w:r>
            <w:r w:rsidR="001C61FE">
              <w:rPr>
                <w:rFonts w:ascii="Arial" w:hAnsi="Arial" w:cs="Arial"/>
              </w:rPr>
              <w:t>4</w:t>
            </w:r>
            <w:r w:rsidR="00556686" w:rsidRPr="00C353E3">
              <w:rPr>
                <w:rFonts w:ascii="Arial" w:hAnsi="Arial" w:cs="Arial"/>
              </w:rPr>
              <w:t>-</w:t>
            </w:r>
            <w:r w:rsidRPr="00C353E3">
              <w:rPr>
                <w:rFonts w:ascii="Arial" w:hAnsi="Arial" w:cs="Arial"/>
              </w:rPr>
              <w:t>2</w:t>
            </w:r>
            <w:bookmarkEnd w:id="2"/>
            <w:r w:rsidR="001044A8" w:rsidRPr="00C353E3">
              <w:rPr>
                <w:rFonts w:ascii="Arial" w:hAnsi="Arial" w:cs="Arial"/>
              </w:rPr>
              <w:t>5</w:t>
            </w:r>
          </w:p>
        </w:tc>
      </w:tr>
      <w:tr w:rsidR="003B77AE" w:rsidRPr="00C353E3" w14:paraId="33F09C24" w14:textId="77777777" w:rsidTr="00DF02CD">
        <w:trPr>
          <w:trHeight w:val="512"/>
        </w:trPr>
        <w:tc>
          <w:tcPr>
            <w:tcW w:w="0" w:type="auto"/>
            <w:vAlign w:val="center"/>
          </w:tcPr>
          <w:p w14:paraId="0759933A" w14:textId="132859F8" w:rsidR="003B77AE" w:rsidRPr="00C353E3" w:rsidRDefault="003B77AE" w:rsidP="003D1929">
            <w:pPr>
              <w:jc w:val="both"/>
              <w:rPr>
                <w:rFonts w:ascii="Arial" w:hAnsi="Arial" w:cs="Arial"/>
                <w:b/>
                <w:bCs/>
              </w:rPr>
            </w:pPr>
            <w:r w:rsidRPr="00C353E3">
              <w:rPr>
                <w:rFonts w:ascii="Arial" w:hAnsi="Arial" w:cs="Arial"/>
                <w:b/>
                <w:bCs/>
              </w:rPr>
              <w:t>Date of Issue</w:t>
            </w:r>
          </w:p>
        </w:tc>
        <w:tc>
          <w:tcPr>
            <w:tcW w:w="0" w:type="auto"/>
            <w:vAlign w:val="center"/>
          </w:tcPr>
          <w:p w14:paraId="1271D477" w14:textId="674E6AAD" w:rsidR="003B77AE" w:rsidRPr="009C2EEB" w:rsidRDefault="00864664" w:rsidP="003D1929">
            <w:pPr>
              <w:jc w:val="both"/>
              <w:rPr>
                <w:rFonts w:ascii="Arial" w:hAnsi="Arial" w:cs="Arial"/>
              </w:rPr>
            </w:pPr>
            <w:r w:rsidRPr="009C2EEB">
              <w:rPr>
                <w:rFonts w:ascii="Arial" w:hAnsi="Arial" w:cs="Arial"/>
              </w:rPr>
              <w:t>13</w:t>
            </w:r>
            <w:r w:rsidR="00DF02CD" w:rsidRPr="009C2EEB">
              <w:rPr>
                <w:rFonts w:ascii="Arial" w:hAnsi="Arial" w:cs="Arial"/>
              </w:rPr>
              <w:t xml:space="preserve"> </w:t>
            </w:r>
            <w:r w:rsidRPr="009C2EEB">
              <w:rPr>
                <w:rFonts w:ascii="Arial" w:hAnsi="Arial" w:cs="Arial"/>
              </w:rPr>
              <w:t>April</w:t>
            </w:r>
            <w:r w:rsidR="00DF02CD" w:rsidRPr="009C2EEB">
              <w:rPr>
                <w:rFonts w:ascii="Arial" w:hAnsi="Arial" w:cs="Arial"/>
              </w:rPr>
              <w:t xml:space="preserve"> 202</w:t>
            </w:r>
            <w:r w:rsidR="001044A8" w:rsidRPr="009C2EEB">
              <w:rPr>
                <w:rFonts w:ascii="Arial" w:hAnsi="Arial" w:cs="Arial"/>
              </w:rPr>
              <w:t>5</w:t>
            </w:r>
          </w:p>
        </w:tc>
      </w:tr>
      <w:tr w:rsidR="003B77AE" w:rsidRPr="00C353E3" w14:paraId="6464ECE7" w14:textId="77777777" w:rsidTr="00DF02CD">
        <w:trPr>
          <w:trHeight w:val="512"/>
        </w:trPr>
        <w:tc>
          <w:tcPr>
            <w:tcW w:w="0" w:type="auto"/>
            <w:vAlign w:val="center"/>
          </w:tcPr>
          <w:p w14:paraId="30A2F2C9" w14:textId="1C9D078E" w:rsidR="003B77AE" w:rsidRPr="00C353E3" w:rsidRDefault="003B77AE" w:rsidP="003D1929">
            <w:pPr>
              <w:jc w:val="both"/>
              <w:rPr>
                <w:rFonts w:ascii="Arial" w:hAnsi="Arial" w:cs="Arial"/>
                <w:b/>
                <w:bCs/>
              </w:rPr>
            </w:pPr>
            <w:r w:rsidRPr="00C353E3">
              <w:rPr>
                <w:rFonts w:ascii="Arial" w:hAnsi="Arial" w:cs="Arial"/>
                <w:b/>
                <w:bCs/>
              </w:rPr>
              <w:t>Closing Date &amp; Time</w:t>
            </w:r>
          </w:p>
        </w:tc>
        <w:tc>
          <w:tcPr>
            <w:tcW w:w="0" w:type="auto"/>
            <w:vAlign w:val="center"/>
          </w:tcPr>
          <w:p w14:paraId="7648DD76" w14:textId="79A12A55" w:rsidR="003B77AE" w:rsidRPr="009C2EEB" w:rsidRDefault="00174091" w:rsidP="003D1929">
            <w:pPr>
              <w:jc w:val="both"/>
              <w:rPr>
                <w:rFonts w:ascii="Arial" w:hAnsi="Arial" w:cs="Arial"/>
              </w:rPr>
            </w:pPr>
            <w:r w:rsidRPr="009C2EEB">
              <w:rPr>
                <w:rFonts w:ascii="Arial" w:hAnsi="Arial" w:cs="Arial"/>
              </w:rPr>
              <w:t>25</w:t>
            </w:r>
            <w:r w:rsidR="00DF02CD" w:rsidRPr="009C2EEB">
              <w:rPr>
                <w:rFonts w:ascii="Arial" w:hAnsi="Arial" w:cs="Arial"/>
              </w:rPr>
              <w:t xml:space="preserve"> </w:t>
            </w:r>
            <w:r w:rsidRPr="009C2EEB">
              <w:rPr>
                <w:rFonts w:ascii="Arial" w:hAnsi="Arial" w:cs="Arial"/>
              </w:rPr>
              <w:t>April</w:t>
            </w:r>
            <w:r w:rsidR="00DF02CD" w:rsidRPr="009C2EEB">
              <w:rPr>
                <w:rFonts w:ascii="Arial" w:hAnsi="Arial" w:cs="Arial"/>
              </w:rPr>
              <w:t xml:space="preserve"> 202</w:t>
            </w:r>
            <w:r w:rsidR="001044A8" w:rsidRPr="009C2EEB">
              <w:rPr>
                <w:rFonts w:ascii="Arial" w:hAnsi="Arial" w:cs="Arial"/>
              </w:rPr>
              <w:t>5</w:t>
            </w:r>
            <w:r w:rsidR="004A24C1" w:rsidRPr="009C2EEB">
              <w:rPr>
                <w:rFonts w:ascii="Arial" w:hAnsi="Arial" w:cs="Arial"/>
              </w:rPr>
              <w:t xml:space="preserve"> at </w:t>
            </w:r>
            <w:r w:rsidR="005D4727" w:rsidRPr="009C2EEB">
              <w:rPr>
                <w:rFonts w:ascii="Arial" w:hAnsi="Arial" w:cs="Arial"/>
              </w:rPr>
              <w:t>0</w:t>
            </w:r>
            <w:r w:rsidR="001044A8" w:rsidRPr="009C2EEB">
              <w:rPr>
                <w:rFonts w:ascii="Arial" w:hAnsi="Arial" w:cs="Arial"/>
              </w:rPr>
              <w:t>9</w:t>
            </w:r>
            <w:r w:rsidR="004A24C1" w:rsidRPr="009C2EEB">
              <w:rPr>
                <w:rFonts w:ascii="Arial" w:hAnsi="Arial" w:cs="Arial"/>
              </w:rPr>
              <w:t>:00 am</w:t>
            </w:r>
          </w:p>
        </w:tc>
      </w:tr>
      <w:tr w:rsidR="003B77AE" w:rsidRPr="00C353E3" w14:paraId="6DEC4985" w14:textId="77777777" w:rsidTr="00DF02CD">
        <w:trPr>
          <w:trHeight w:val="1547"/>
        </w:trPr>
        <w:tc>
          <w:tcPr>
            <w:tcW w:w="0" w:type="auto"/>
            <w:vAlign w:val="center"/>
          </w:tcPr>
          <w:p w14:paraId="0EE14FA2" w14:textId="49311FEC" w:rsidR="003B77AE" w:rsidRPr="00C353E3" w:rsidRDefault="00DF02CD" w:rsidP="003D1929">
            <w:pPr>
              <w:jc w:val="both"/>
              <w:rPr>
                <w:rFonts w:ascii="Arial" w:hAnsi="Arial" w:cs="Arial"/>
                <w:b/>
                <w:bCs/>
              </w:rPr>
            </w:pPr>
            <w:r w:rsidRPr="00C353E3">
              <w:rPr>
                <w:rFonts w:ascii="Arial" w:hAnsi="Arial" w:cs="Arial"/>
                <w:b/>
                <w:bCs/>
              </w:rPr>
              <w:t>Contact Details</w:t>
            </w:r>
          </w:p>
        </w:tc>
        <w:tc>
          <w:tcPr>
            <w:tcW w:w="0" w:type="auto"/>
            <w:vAlign w:val="center"/>
          </w:tcPr>
          <w:p w14:paraId="3C9CB5F3" w14:textId="77777777" w:rsidR="00DF02CD" w:rsidRPr="00C353E3" w:rsidRDefault="00DF02CD" w:rsidP="003D1929">
            <w:pPr>
              <w:jc w:val="both"/>
              <w:rPr>
                <w:rFonts w:ascii="Arial" w:hAnsi="Arial" w:cs="Arial"/>
              </w:rPr>
            </w:pPr>
            <w:r w:rsidRPr="00C353E3">
              <w:rPr>
                <w:rFonts w:ascii="Arial" w:hAnsi="Arial" w:cs="Arial"/>
              </w:rPr>
              <w:t xml:space="preserve">For submission of quotations or any other enquiries: </w:t>
            </w:r>
          </w:p>
          <w:p w14:paraId="52A2B938" w14:textId="11A05B58" w:rsidR="00DF02CD" w:rsidRPr="00C353E3" w:rsidRDefault="00DF02CD" w:rsidP="003D1929">
            <w:pPr>
              <w:jc w:val="both"/>
              <w:rPr>
                <w:rFonts w:ascii="Arial" w:hAnsi="Arial" w:cs="Arial"/>
              </w:rPr>
            </w:pPr>
            <w:r w:rsidRPr="00C353E3">
              <w:rPr>
                <w:rFonts w:ascii="Arial" w:hAnsi="Arial" w:cs="Arial"/>
              </w:rPr>
              <w:t xml:space="preserve">Email: </w:t>
            </w:r>
            <w:hyperlink r:id="rId8" w:history="1">
              <w:r w:rsidRPr="00C353E3">
                <w:rPr>
                  <w:rStyle w:val="Hyperlink"/>
                  <w:rFonts w:ascii="Arial" w:hAnsi="Arial" w:cs="Arial"/>
                </w:rPr>
                <w:t>requisitions@ihps-sa.org</w:t>
              </w:r>
            </w:hyperlink>
            <w:r w:rsidRPr="00C353E3">
              <w:rPr>
                <w:rFonts w:ascii="Arial" w:hAnsi="Arial" w:cs="Arial"/>
              </w:rPr>
              <w:t xml:space="preserve"> </w:t>
            </w:r>
          </w:p>
          <w:p w14:paraId="74B8BB09" w14:textId="70504638" w:rsidR="003B77AE" w:rsidRPr="00C353E3" w:rsidRDefault="00DF02CD" w:rsidP="003D1929">
            <w:pPr>
              <w:jc w:val="both"/>
              <w:rPr>
                <w:rFonts w:ascii="Arial" w:hAnsi="Arial" w:cs="Arial"/>
                <w:b/>
                <w:bCs/>
              </w:rPr>
            </w:pPr>
            <w:r w:rsidRPr="00C353E3">
              <w:rPr>
                <w:rFonts w:ascii="Arial" w:hAnsi="Arial" w:cs="Arial"/>
                <w:b/>
                <w:bCs/>
              </w:rPr>
              <w:t>(Please use RFQ no. as subject reference)</w:t>
            </w:r>
          </w:p>
        </w:tc>
      </w:tr>
    </w:tbl>
    <w:p w14:paraId="7BCB6379" w14:textId="190E081C" w:rsidR="00B97A86" w:rsidRPr="00C353E3" w:rsidRDefault="005D09B9" w:rsidP="003D1929">
      <w:pPr>
        <w:jc w:val="both"/>
        <w:rPr>
          <w:rFonts w:ascii="Arial" w:hAnsi="Arial" w:cs="Arial"/>
        </w:rPr>
      </w:pPr>
      <w:r w:rsidRPr="00C353E3">
        <w:rPr>
          <w:rFonts w:ascii="Arial" w:hAnsi="Arial" w:cs="Arial"/>
        </w:rPr>
        <w:tab/>
      </w:r>
    </w:p>
    <w:p w14:paraId="4DB8F745" w14:textId="17F54415" w:rsidR="00DF02CD" w:rsidRPr="00C353E3" w:rsidRDefault="00DF02CD" w:rsidP="003D1929">
      <w:pPr>
        <w:spacing w:after="0" w:line="240" w:lineRule="auto"/>
        <w:jc w:val="both"/>
        <w:rPr>
          <w:rFonts w:ascii="Arial" w:hAnsi="Arial" w:cs="Arial"/>
          <w:b/>
        </w:rPr>
      </w:pPr>
      <w:r w:rsidRPr="00C353E3">
        <w:rPr>
          <w:rFonts w:ascii="Arial" w:hAnsi="Arial" w:cs="Arial"/>
          <w:b/>
        </w:rPr>
        <w:t xml:space="preserve"> INVITATION FOR QUOTATION </w:t>
      </w:r>
    </w:p>
    <w:p w14:paraId="43EEB6D2" w14:textId="77777777" w:rsidR="00DF02CD" w:rsidRPr="00C353E3" w:rsidRDefault="00DF02CD" w:rsidP="003D1929">
      <w:pPr>
        <w:spacing w:after="0" w:line="240" w:lineRule="auto"/>
        <w:jc w:val="both"/>
        <w:rPr>
          <w:rFonts w:ascii="Arial" w:hAnsi="Arial" w:cs="Arial"/>
          <w:b/>
        </w:rPr>
      </w:pPr>
    </w:p>
    <w:p w14:paraId="1315C0D7" w14:textId="451424CE" w:rsidR="00DF02CD" w:rsidRPr="00C353E3" w:rsidRDefault="00DF02CD" w:rsidP="00BF26C4">
      <w:pPr>
        <w:spacing w:after="0" w:line="360" w:lineRule="auto"/>
        <w:jc w:val="both"/>
        <w:rPr>
          <w:rFonts w:ascii="Arial" w:hAnsi="Arial" w:cs="Arial"/>
          <w:bCs/>
        </w:rPr>
      </w:pPr>
      <w:r w:rsidRPr="00C353E3">
        <w:rPr>
          <w:rFonts w:ascii="Arial" w:hAnsi="Arial" w:cs="Arial"/>
          <w:bCs/>
        </w:rPr>
        <w:t xml:space="preserve">The IHPS hereby invites the submission of </w:t>
      </w:r>
      <w:r w:rsidR="001562C2" w:rsidRPr="00C353E3">
        <w:rPr>
          <w:rFonts w:ascii="Arial" w:hAnsi="Arial" w:cs="Arial"/>
          <w:bCs/>
        </w:rPr>
        <w:t>proposals</w:t>
      </w:r>
      <w:r w:rsidRPr="00C353E3">
        <w:rPr>
          <w:rFonts w:ascii="Arial" w:hAnsi="Arial" w:cs="Arial"/>
          <w:bCs/>
        </w:rPr>
        <w:t xml:space="preserve"> for the </w:t>
      </w:r>
      <w:r w:rsidR="001562C2" w:rsidRPr="00C353E3">
        <w:rPr>
          <w:rFonts w:ascii="Arial" w:hAnsi="Arial" w:cs="Arial"/>
          <w:bCs/>
        </w:rPr>
        <w:t xml:space="preserve">appointment of a </w:t>
      </w:r>
      <w:r w:rsidR="005C3050" w:rsidRPr="00C353E3">
        <w:rPr>
          <w:rFonts w:ascii="Arial" w:hAnsi="Arial" w:cs="Arial"/>
          <w:bCs/>
        </w:rPr>
        <w:t xml:space="preserve">consultant to lead and support a national </w:t>
      </w:r>
      <w:r w:rsidR="00851111" w:rsidRPr="00C353E3">
        <w:rPr>
          <w:rFonts w:ascii="Arial" w:hAnsi="Arial" w:cs="Arial"/>
          <w:bCs/>
        </w:rPr>
        <w:t xml:space="preserve">South African </w:t>
      </w:r>
      <w:r w:rsidR="005C3050" w:rsidRPr="00C353E3">
        <w:rPr>
          <w:rFonts w:ascii="Arial" w:hAnsi="Arial" w:cs="Arial"/>
          <w:bCs/>
        </w:rPr>
        <w:t>TB stigma assessment</w:t>
      </w:r>
      <w:r w:rsidR="00606C76" w:rsidRPr="00C353E3">
        <w:rPr>
          <w:rFonts w:ascii="Arial" w:hAnsi="Arial" w:cs="Arial"/>
          <w:bCs/>
        </w:rPr>
        <w:t xml:space="preserve"> herein referred to as the survey</w:t>
      </w:r>
      <w:r w:rsidR="005C3050" w:rsidRPr="00C353E3">
        <w:rPr>
          <w:rFonts w:ascii="Arial" w:hAnsi="Arial" w:cs="Arial"/>
          <w:bCs/>
        </w:rPr>
        <w:t xml:space="preserve">. </w:t>
      </w:r>
    </w:p>
    <w:p w14:paraId="11579C19" w14:textId="77777777" w:rsidR="001562C2" w:rsidRPr="00C353E3" w:rsidRDefault="001562C2" w:rsidP="003D1929">
      <w:pPr>
        <w:spacing w:after="0" w:line="240" w:lineRule="auto"/>
        <w:jc w:val="both"/>
        <w:rPr>
          <w:rFonts w:ascii="Arial" w:hAnsi="Arial" w:cs="Arial"/>
          <w:bCs/>
        </w:rPr>
      </w:pPr>
    </w:p>
    <w:p w14:paraId="69AA6414" w14:textId="77777777" w:rsidR="00BF26C4" w:rsidRPr="00C353E3" w:rsidRDefault="00BF26C4" w:rsidP="00BF26C4">
      <w:pPr>
        <w:widowControl w:val="0"/>
        <w:tabs>
          <w:tab w:val="left" w:pos="636"/>
        </w:tabs>
        <w:autoSpaceDE w:val="0"/>
        <w:autoSpaceDN w:val="0"/>
        <w:spacing w:before="82" w:after="160" w:line="259" w:lineRule="auto"/>
        <w:jc w:val="both"/>
        <w:rPr>
          <w:rFonts w:ascii="Arial" w:hAnsi="Arial" w:cs="Arial"/>
          <w:b/>
        </w:rPr>
      </w:pPr>
      <w:r w:rsidRPr="00C353E3">
        <w:rPr>
          <w:rFonts w:ascii="Arial" w:hAnsi="Arial" w:cs="Arial"/>
          <w:b/>
          <w:spacing w:val="-2"/>
        </w:rPr>
        <w:t>PURPOSE</w:t>
      </w:r>
    </w:p>
    <w:p w14:paraId="425D95E2" w14:textId="77777777" w:rsidR="00827E66" w:rsidRPr="00C353E3" w:rsidRDefault="00827E66" w:rsidP="00A660D6">
      <w:pPr>
        <w:widowControl w:val="0"/>
        <w:tabs>
          <w:tab w:val="left" w:pos="636"/>
        </w:tabs>
        <w:autoSpaceDE w:val="0"/>
        <w:autoSpaceDN w:val="0"/>
        <w:spacing w:after="0" w:line="360" w:lineRule="auto"/>
        <w:jc w:val="both"/>
        <w:rPr>
          <w:rFonts w:ascii="Arial" w:eastAsia="Times New Roman" w:hAnsi="Arial" w:cs="Arial"/>
          <w:bCs/>
          <w:spacing w:val="-2"/>
          <w:kern w:val="2"/>
        </w:rPr>
      </w:pPr>
      <w:r w:rsidRPr="00C353E3">
        <w:rPr>
          <w:rFonts w:ascii="Arial" w:eastAsia="Times New Roman" w:hAnsi="Arial" w:cs="Arial"/>
          <w:bCs/>
          <w:spacing w:val="-2"/>
          <w:kern w:val="2"/>
        </w:rPr>
        <w:t>The Institute of Health Programs and Systems (IHPS) is a South African non-profit company (NPC) born out of the ICAP at Columbia University PEPFAR/ CDC Track 1 transition in 2010 with a mission to strengthen health and development systems through program implementation and partnerships and a vision to achieve optimal and sustainable health and development outcomes. IHPS is one of the five sub-recipients (SRs) of the National Department of Health (NDoH) appointed to implement Global Fund TB/HIV programs from 01 April 2022 to 31 March 2025.</w:t>
      </w:r>
    </w:p>
    <w:p w14:paraId="1B4BE2FC" w14:textId="77777777" w:rsidR="00827E66" w:rsidRPr="00C353E3" w:rsidRDefault="00827E66" w:rsidP="00A660D6">
      <w:pPr>
        <w:widowControl w:val="0"/>
        <w:tabs>
          <w:tab w:val="left" w:pos="636"/>
        </w:tabs>
        <w:autoSpaceDE w:val="0"/>
        <w:autoSpaceDN w:val="0"/>
        <w:spacing w:after="0" w:line="360" w:lineRule="auto"/>
        <w:jc w:val="both"/>
        <w:rPr>
          <w:rFonts w:ascii="Arial" w:eastAsia="Times New Roman" w:hAnsi="Arial" w:cs="Arial"/>
          <w:bCs/>
          <w:spacing w:val="-2"/>
          <w:kern w:val="2"/>
        </w:rPr>
      </w:pPr>
    </w:p>
    <w:p w14:paraId="494F95E5" w14:textId="46A4D423" w:rsidR="00827E66" w:rsidRPr="00C353E3" w:rsidRDefault="00827E66" w:rsidP="00A660D6">
      <w:pPr>
        <w:widowControl w:val="0"/>
        <w:tabs>
          <w:tab w:val="left" w:pos="636"/>
        </w:tabs>
        <w:autoSpaceDE w:val="0"/>
        <w:autoSpaceDN w:val="0"/>
        <w:spacing w:after="0" w:line="360" w:lineRule="auto"/>
        <w:jc w:val="both"/>
        <w:rPr>
          <w:rFonts w:ascii="Arial" w:eastAsia="Times New Roman" w:hAnsi="Arial" w:cs="Arial"/>
          <w:kern w:val="2"/>
        </w:rPr>
      </w:pPr>
      <w:r w:rsidRPr="00C353E3">
        <w:rPr>
          <w:rFonts w:ascii="Arial" w:eastAsia="Times New Roman" w:hAnsi="Arial" w:cs="Arial"/>
          <w:bCs/>
          <w:spacing w:val="-2"/>
          <w:kern w:val="2"/>
        </w:rPr>
        <w:t xml:space="preserve">IHPS on behalf of NDoH requests proposals from suitable and </w:t>
      </w:r>
      <w:bookmarkStart w:id="3" w:name="_Hlk160200593"/>
      <w:r w:rsidRPr="00C353E3">
        <w:rPr>
          <w:rFonts w:ascii="Arial" w:eastAsia="Times New Roman" w:hAnsi="Arial" w:cs="Arial"/>
          <w:bCs/>
          <w:spacing w:val="-2"/>
          <w:kern w:val="2"/>
        </w:rPr>
        <w:t xml:space="preserve">experienced TB-focused Consultants to lead and support a national South Africa TB stigma </w:t>
      </w:r>
      <w:r w:rsidR="002E47F1" w:rsidRPr="00C353E3">
        <w:rPr>
          <w:rFonts w:ascii="Arial" w:eastAsia="Times New Roman" w:hAnsi="Arial" w:cs="Arial"/>
          <w:bCs/>
          <w:spacing w:val="-2"/>
          <w:kern w:val="2"/>
        </w:rPr>
        <w:t>survey</w:t>
      </w:r>
      <w:r w:rsidRPr="00C353E3">
        <w:rPr>
          <w:rFonts w:ascii="Arial" w:eastAsia="Times New Roman" w:hAnsi="Arial" w:cs="Arial"/>
          <w:bCs/>
          <w:spacing w:val="-2"/>
          <w:kern w:val="2"/>
        </w:rPr>
        <w:t>.</w:t>
      </w:r>
      <w:bookmarkEnd w:id="3"/>
      <w:r w:rsidRPr="00C353E3">
        <w:rPr>
          <w:rFonts w:ascii="Arial" w:eastAsia="Times New Roman" w:hAnsi="Arial" w:cs="Arial"/>
          <w:bCs/>
          <w:spacing w:val="-2"/>
          <w:kern w:val="2"/>
        </w:rPr>
        <w:t xml:space="preserve"> </w:t>
      </w:r>
      <w:r w:rsidRPr="00C353E3">
        <w:rPr>
          <w:rFonts w:ascii="Arial" w:eastAsia="Times New Roman" w:hAnsi="Arial" w:cs="Arial"/>
          <w:kern w:val="2"/>
        </w:rPr>
        <w:t xml:space="preserve">The Consultant should have the capacity to be </w:t>
      </w:r>
      <w:r w:rsidRPr="00C353E3">
        <w:rPr>
          <w:rFonts w:ascii="Arial" w:eastAsia="Times New Roman" w:hAnsi="Arial" w:cs="Arial"/>
          <w:b/>
          <w:bCs/>
          <w:kern w:val="2"/>
        </w:rPr>
        <w:t>fully committed</w:t>
      </w:r>
      <w:r w:rsidRPr="00C353E3">
        <w:rPr>
          <w:rFonts w:ascii="Arial" w:eastAsia="Times New Roman" w:hAnsi="Arial" w:cs="Arial"/>
          <w:kern w:val="2"/>
        </w:rPr>
        <w:t xml:space="preserve"> to the successful implementation of this important </w:t>
      </w:r>
      <w:r w:rsidR="002E47F1" w:rsidRPr="00C353E3">
        <w:rPr>
          <w:rFonts w:ascii="Arial" w:eastAsia="Times New Roman" w:hAnsi="Arial" w:cs="Arial"/>
          <w:kern w:val="2"/>
        </w:rPr>
        <w:t>survey</w:t>
      </w:r>
      <w:r w:rsidRPr="00C353E3">
        <w:rPr>
          <w:rFonts w:ascii="Arial" w:eastAsia="Times New Roman" w:hAnsi="Arial" w:cs="Arial"/>
          <w:kern w:val="2"/>
        </w:rPr>
        <w:t>.</w:t>
      </w:r>
    </w:p>
    <w:p w14:paraId="316AE761" w14:textId="77777777" w:rsidR="00E21B7C" w:rsidRPr="00C353E3" w:rsidRDefault="00E21B7C" w:rsidP="00A660D6">
      <w:pPr>
        <w:widowControl w:val="0"/>
        <w:tabs>
          <w:tab w:val="left" w:pos="636"/>
        </w:tabs>
        <w:autoSpaceDE w:val="0"/>
        <w:autoSpaceDN w:val="0"/>
        <w:spacing w:after="0" w:line="360" w:lineRule="auto"/>
        <w:jc w:val="both"/>
        <w:rPr>
          <w:rFonts w:ascii="Arial" w:eastAsia="Times New Roman" w:hAnsi="Arial" w:cs="Arial"/>
          <w:kern w:val="2"/>
        </w:rPr>
      </w:pPr>
    </w:p>
    <w:p w14:paraId="1B66F463" w14:textId="77777777" w:rsidR="00E21B7C" w:rsidRPr="00C353E3" w:rsidRDefault="00E21B7C" w:rsidP="00A660D6">
      <w:pPr>
        <w:widowControl w:val="0"/>
        <w:tabs>
          <w:tab w:val="left" w:pos="636"/>
        </w:tabs>
        <w:autoSpaceDE w:val="0"/>
        <w:autoSpaceDN w:val="0"/>
        <w:spacing w:after="0" w:line="360" w:lineRule="auto"/>
        <w:jc w:val="both"/>
        <w:rPr>
          <w:rFonts w:ascii="Arial" w:eastAsia="Times New Roman" w:hAnsi="Arial" w:cs="Arial"/>
          <w:kern w:val="2"/>
        </w:rPr>
      </w:pPr>
    </w:p>
    <w:p w14:paraId="58876A9F" w14:textId="77777777" w:rsidR="00BF26C4" w:rsidRPr="00C353E3" w:rsidRDefault="00BF26C4" w:rsidP="00A660D6">
      <w:pPr>
        <w:widowControl w:val="0"/>
        <w:tabs>
          <w:tab w:val="left" w:pos="636"/>
        </w:tabs>
        <w:autoSpaceDE w:val="0"/>
        <w:autoSpaceDN w:val="0"/>
        <w:spacing w:before="82" w:after="160" w:line="360" w:lineRule="auto"/>
        <w:jc w:val="both"/>
        <w:rPr>
          <w:rFonts w:ascii="Arial" w:hAnsi="Arial" w:cs="Arial"/>
          <w:b/>
          <w:spacing w:val="-2"/>
        </w:rPr>
      </w:pPr>
      <w:r w:rsidRPr="00C353E3">
        <w:rPr>
          <w:rFonts w:ascii="Arial" w:hAnsi="Arial" w:cs="Arial"/>
          <w:b/>
          <w:spacing w:val="-2"/>
        </w:rPr>
        <w:t>BACKGROUND</w:t>
      </w:r>
    </w:p>
    <w:p w14:paraId="01833310" w14:textId="77777777" w:rsidR="00DD5A58" w:rsidRPr="00C353E3" w:rsidRDefault="00DD5A58" w:rsidP="00A660D6">
      <w:pPr>
        <w:spacing w:after="0" w:line="360" w:lineRule="auto"/>
        <w:rPr>
          <w:rFonts w:ascii="Arial" w:eastAsia="Times New Roman" w:hAnsi="Arial" w:cs="Arial"/>
        </w:rPr>
      </w:pPr>
      <w:r w:rsidRPr="00C353E3">
        <w:rPr>
          <w:rFonts w:ascii="Arial" w:eastAsia="Times New Roman" w:hAnsi="Arial" w:cs="Arial"/>
        </w:rPr>
        <w:t>TB remains a significant global health threat in South Africa and around the world and continues to hinder effective prevention and treatment efforts.  Understanding the extent and the different types of TB-related stigma is key to ensuring that quality TB services are available, accessible, and acceptable to all, with special considerations given to the needs of key, vulnerable and underserved populations.</w:t>
      </w:r>
    </w:p>
    <w:p w14:paraId="214AB006" w14:textId="77777777" w:rsidR="00DD5A58" w:rsidRPr="00C353E3" w:rsidRDefault="00DD5A58" w:rsidP="00A660D6">
      <w:pPr>
        <w:widowControl w:val="0"/>
        <w:autoSpaceDE w:val="0"/>
        <w:autoSpaceDN w:val="0"/>
        <w:spacing w:after="0" w:line="360" w:lineRule="auto"/>
        <w:jc w:val="both"/>
        <w:rPr>
          <w:rFonts w:ascii="Arial" w:eastAsia="Times New Roman" w:hAnsi="Arial" w:cs="Arial"/>
        </w:rPr>
      </w:pPr>
    </w:p>
    <w:p w14:paraId="494FAD66" w14:textId="47FCBBBE" w:rsidR="00DD5A58" w:rsidRPr="00C353E3" w:rsidRDefault="00DD5A58" w:rsidP="00A660D6">
      <w:pPr>
        <w:widowControl w:val="0"/>
        <w:autoSpaceDE w:val="0"/>
        <w:autoSpaceDN w:val="0"/>
        <w:spacing w:after="0" w:line="360" w:lineRule="auto"/>
        <w:jc w:val="both"/>
        <w:rPr>
          <w:rFonts w:ascii="Arial" w:eastAsia="Times New Roman" w:hAnsi="Arial" w:cs="Arial"/>
        </w:rPr>
      </w:pPr>
      <w:r w:rsidRPr="00C353E3">
        <w:rPr>
          <w:rFonts w:ascii="Arial" w:eastAsia="Times New Roman" w:hAnsi="Arial" w:cs="Arial"/>
        </w:rPr>
        <w:t xml:space="preserve">Stigma is frequently described as a process of devaluation, whereby stigmatized people are discredited, seen as a disgrace, perceived to have less value or worth, or even seen as a danger. Stigmatized people are therefore often avoided by other members of society. Stigma is also a significant social determinant of health because of its ubiquity, its disruption of several life necessities (e.g., resources, social relationships, and coping behaviours), and its destructive impact on the health of populations. </w:t>
      </w:r>
    </w:p>
    <w:p w14:paraId="10BBF185" w14:textId="77777777" w:rsidR="00DD5A58" w:rsidRPr="00C353E3" w:rsidRDefault="00DD5A58" w:rsidP="00A660D6">
      <w:pPr>
        <w:widowControl w:val="0"/>
        <w:autoSpaceDE w:val="0"/>
        <w:autoSpaceDN w:val="0"/>
        <w:spacing w:after="0" w:line="360" w:lineRule="auto"/>
        <w:jc w:val="both"/>
        <w:rPr>
          <w:rFonts w:ascii="Arial" w:eastAsia="Times New Roman" w:hAnsi="Arial" w:cs="Arial"/>
        </w:rPr>
      </w:pPr>
    </w:p>
    <w:p w14:paraId="152D33D1" w14:textId="77777777" w:rsidR="00DD5A58" w:rsidRPr="00C353E3" w:rsidRDefault="00DD5A58" w:rsidP="00A660D6">
      <w:pPr>
        <w:widowControl w:val="0"/>
        <w:autoSpaceDE w:val="0"/>
        <w:autoSpaceDN w:val="0"/>
        <w:spacing w:after="0" w:line="360" w:lineRule="auto"/>
        <w:jc w:val="both"/>
        <w:rPr>
          <w:rFonts w:ascii="Arial" w:eastAsia="Times New Roman" w:hAnsi="Arial" w:cs="Arial"/>
        </w:rPr>
      </w:pPr>
      <w:r w:rsidRPr="00C353E3">
        <w:rPr>
          <w:rFonts w:ascii="Arial" w:eastAsia="Times New Roman" w:hAnsi="Arial" w:cs="Arial"/>
        </w:rPr>
        <w:t>As such, stigma is a fundamental cause of health inequality. When it comes to understanding stigma in relation to a social disease such as TB, the dimensions of stigma are not exhaustive or mutually exclusive. Rather, they are inextricably linked to many aspects of people’s lives. Those who are considered key populations in TB often face double or multiple reinforcing stigmas associated with TB. These include gender, sexual orientation, identity (e.g., people who use drugs), citizenship/ legal status (e.g., undocumented migrants, people with refugee status), financial status (e.g., the urban poor), profession (e.g., miners, health care workers), and the presence of other illnesses (e.g., HIV, silicosis).</w:t>
      </w:r>
    </w:p>
    <w:p w14:paraId="556939B9" w14:textId="77777777" w:rsidR="00DD5A58" w:rsidRPr="00C353E3" w:rsidRDefault="00DD5A58" w:rsidP="00A660D6">
      <w:pPr>
        <w:widowControl w:val="0"/>
        <w:autoSpaceDE w:val="0"/>
        <w:autoSpaceDN w:val="0"/>
        <w:spacing w:after="0" w:line="360" w:lineRule="auto"/>
        <w:jc w:val="both"/>
        <w:rPr>
          <w:rFonts w:ascii="Arial" w:eastAsia="Times New Roman" w:hAnsi="Arial" w:cs="Arial"/>
        </w:rPr>
      </w:pPr>
    </w:p>
    <w:p w14:paraId="1CDF4B6F" w14:textId="616BA838" w:rsidR="00BF26C4" w:rsidRPr="00C353E3" w:rsidRDefault="00BF26C4" w:rsidP="00A660D6">
      <w:pPr>
        <w:pStyle w:val="ListParagraph"/>
        <w:widowControl w:val="0"/>
        <w:tabs>
          <w:tab w:val="left" w:pos="769"/>
          <w:tab w:val="left" w:pos="770"/>
        </w:tabs>
        <w:autoSpaceDE w:val="0"/>
        <w:autoSpaceDN w:val="0"/>
        <w:spacing w:before="1" w:after="160" w:line="360" w:lineRule="auto"/>
        <w:ind w:left="0"/>
        <w:jc w:val="both"/>
        <w:rPr>
          <w:rFonts w:ascii="Arial" w:hAnsi="Arial" w:cs="Arial"/>
          <w:b/>
        </w:rPr>
      </w:pPr>
      <w:r w:rsidRPr="00C353E3">
        <w:rPr>
          <w:rFonts w:ascii="Arial" w:hAnsi="Arial" w:cs="Arial"/>
          <w:b/>
          <w:spacing w:val="-2"/>
        </w:rPr>
        <w:t>OBJECTIVE</w:t>
      </w:r>
    </w:p>
    <w:p w14:paraId="7CBA6A59" w14:textId="6C68A38C" w:rsidR="00DC086C" w:rsidRPr="00C353E3" w:rsidRDefault="00DC086C" w:rsidP="00A660D6">
      <w:pPr>
        <w:spacing w:after="0" w:line="360" w:lineRule="auto"/>
        <w:jc w:val="both"/>
        <w:rPr>
          <w:rFonts w:ascii="Arial" w:eastAsia="Times New Roman" w:hAnsi="Arial" w:cs="Arial"/>
        </w:rPr>
      </w:pPr>
      <w:r w:rsidRPr="00C353E3">
        <w:rPr>
          <w:rFonts w:ascii="Arial" w:eastAsia="Times New Roman" w:hAnsi="Arial" w:cs="Arial"/>
        </w:rPr>
        <w:t xml:space="preserve">The primary objective of carrying out the </w:t>
      </w:r>
      <w:r w:rsidR="000D3760" w:rsidRPr="00C353E3">
        <w:rPr>
          <w:rFonts w:ascii="Arial" w:eastAsia="Times New Roman" w:hAnsi="Arial" w:cs="Arial"/>
        </w:rPr>
        <w:t>survey</w:t>
      </w:r>
      <w:r w:rsidRPr="00C353E3">
        <w:rPr>
          <w:rFonts w:ascii="Arial" w:eastAsia="Times New Roman" w:hAnsi="Arial" w:cs="Arial"/>
        </w:rPr>
        <w:t xml:space="preserve"> is to help the country </w:t>
      </w:r>
      <w:r w:rsidR="00FF7771">
        <w:rPr>
          <w:rFonts w:ascii="Arial" w:eastAsia="Times New Roman" w:hAnsi="Arial" w:cs="Arial"/>
        </w:rPr>
        <w:t>provide</w:t>
      </w:r>
      <w:r w:rsidRPr="00C353E3">
        <w:rPr>
          <w:rFonts w:ascii="Arial" w:eastAsia="Times New Roman" w:hAnsi="Arial" w:cs="Arial"/>
        </w:rPr>
        <w:t xml:space="preserve"> new insights into the ways in which TB vulnerability, treatment availability, accessibility and acceptability, and the quality of TB care are shaped by stigma and </w:t>
      </w:r>
      <w:r w:rsidR="009855F9">
        <w:rPr>
          <w:rFonts w:ascii="Arial" w:eastAsia="Times New Roman" w:hAnsi="Arial" w:cs="Arial"/>
        </w:rPr>
        <w:t xml:space="preserve">to </w:t>
      </w:r>
      <w:r w:rsidRPr="00C353E3">
        <w:rPr>
          <w:rFonts w:ascii="Arial" w:eastAsia="Times New Roman" w:hAnsi="Arial" w:cs="Arial"/>
        </w:rPr>
        <w:t>inform the design of stigma reduction interventions to transform TB responses.</w:t>
      </w:r>
    </w:p>
    <w:p w14:paraId="6B7901CF" w14:textId="77777777" w:rsidR="00FB79DD" w:rsidRPr="00C353E3" w:rsidRDefault="00FB79DD" w:rsidP="00A660D6">
      <w:pPr>
        <w:widowControl w:val="0"/>
        <w:tabs>
          <w:tab w:val="left" w:pos="1329"/>
        </w:tabs>
        <w:autoSpaceDE w:val="0"/>
        <w:autoSpaceDN w:val="0"/>
        <w:spacing w:after="160" w:line="360" w:lineRule="auto"/>
        <w:ind w:left="445"/>
        <w:jc w:val="both"/>
        <w:rPr>
          <w:rFonts w:ascii="Arial" w:hAnsi="Arial" w:cs="Arial"/>
        </w:rPr>
      </w:pPr>
    </w:p>
    <w:p w14:paraId="5AC96B82" w14:textId="77777777" w:rsidR="00A660D6" w:rsidRPr="00C353E3" w:rsidRDefault="00A660D6" w:rsidP="00A660D6">
      <w:pPr>
        <w:widowControl w:val="0"/>
        <w:tabs>
          <w:tab w:val="left" w:pos="1329"/>
        </w:tabs>
        <w:autoSpaceDE w:val="0"/>
        <w:autoSpaceDN w:val="0"/>
        <w:spacing w:after="160" w:line="360" w:lineRule="auto"/>
        <w:ind w:left="445"/>
        <w:jc w:val="both"/>
        <w:rPr>
          <w:rFonts w:ascii="Arial" w:hAnsi="Arial" w:cs="Arial"/>
        </w:rPr>
      </w:pPr>
    </w:p>
    <w:p w14:paraId="1539AEB6" w14:textId="77777777" w:rsidR="00A660D6" w:rsidRPr="00C353E3" w:rsidRDefault="00A660D6" w:rsidP="00A660D6">
      <w:pPr>
        <w:widowControl w:val="0"/>
        <w:tabs>
          <w:tab w:val="left" w:pos="1329"/>
        </w:tabs>
        <w:autoSpaceDE w:val="0"/>
        <w:autoSpaceDN w:val="0"/>
        <w:spacing w:after="160" w:line="360" w:lineRule="auto"/>
        <w:ind w:left="445"/>
        <w:jc w:val="both"/>
        <w:rPr>
          <w:rFonts w:ascii="Arial" w:hAnsi="Arial" w:cs="Arial"/>
        </w:rPr>
      </w:pPr>
    </w:p>
    <w:p w14:paraId="79E8A5AE" w14:textId="77777777" w:rsidR="00A660D6" w:rsidRPr="00C353E3" w:rsidRDefault="00A660D6" w:rsidP="00A660D6">
      <w:pPr>
        <w:widowControl w:val="0"/>
        <w:tabs>
          <w:tab w:val="left" w:pos="1329"/>
        </w:tabs>
        <w:autoSpaceDE w:val="0"/>
        <w:autoSpaceDN w:val="0"/>
        <w:spacing w:after="160" w:line="360" w:lineRule="auto"/>
        <w:ind w:left="445"/>
        <w:jc w:val="both"/>
        <w:rPr>
          <w:rFonts w:ascii="Arial" w:hAnsi="Arial" w:cs="Arial"/>
        </w:rPr>
      </w:pPr>
    </w:p>
    <w:p w14:paraId="58A3F360" w14:textId="77777777" w:rsidR="00A660D6" w:rsidRPr="00C353E3" w:rsidRDefault="00A660D6" w:rsidP="00A660D6">
      <w:pPr>
        <w:widowControl w:val="0"/>
        <w:tabs>
          <w:tab w:val="left" w:pos="1329"/>
        </w:tabs>
        <w:autoSpaceDE w:val="0"/>
        <w:autoSpaceDN w:val="0"/>
        <w:spacing w:after="160" w:line="360" w:lineRule="auto"/>
        <w:ind w:left="445"/>
        <w:jc w:val="both"/>
        <w:rPr>
          <w:rFonts w:ascii="Arial" w:hAnsi="Arial" w:cs="Arial"/>
        </w:rPr>
      </w:pPr>
    </w:p>
    <w:p w14:paraId="47459BB9" w14:textId="49A11C39" w:rsidR="00D174A1" w:rsidRPr="00C353E3" w:rsidRDefault="000B66D4" w:rsidP="00A660D6">
      <w:pPr>
        <w:spacing w:after="0" w:line="360" w:lineRule="auto"/>
        <w:jc w:val="both"/>
        <w:rPr>
          <w:rFonts w:ascii="Arial" w:eastAsia="Times New Roman" w:hAnsi="Arial" w:cs="Arial"/>
          <w:b/>
          <w:bCs/>
        </w:rPr>
      </w:pPr>
      <w:r w:rsidRPr="00C353E3">
        <w:rPr>
          <w:rFonts w:ascii="Arial" w:eastAsia="Times New Roman" w:hAnsi="Arial" w:cs="Arial"/>
          <w:b/>
          <w:bCs/>
        </w:rPr>
        <w:lastRenderedPageBreak/>
        <w:t>SCOPE OF WORK</w:t>
      </w:r>
    </w:p>
    <w:p w14:paraId="4603A459" w14:textId="77777777" w:rsidR="00A660D6" w:rsidRPr="00C353E3" w:rsidRDefault="00A660D6" w:rsidP="00A660D6">
      <w:pPr>
        <w:spacing w:after="0" w:line="360" w:lineRule="auto"/>
        <w:jc w:val="both"/>
        <w:rPr>
          <w:rFonts w:ascii="Arial" w:eastAsia="Times New Roman" w:hAnsi="Arial" w:cs="Arial"/>
          <w:b/>
          <w:bCs/>
        </w:rPr>
      </w:pPr>
    </w:p>
    <w:p w14:paraId="277A1077" w14:textId="20C3BF55" w:rsidR="00D174A1" w:rsidRPr="00C353E3" w:rsidRDefault="00892992" w:rsidP="00A660D6">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A</w:t>
      </w:r>
      <w:r w:rsidR="00D174A1" w:rsidRPr="00C353E3">
        <w:rPr>
          <w:rFonts w:ascii="Arial" w:eastAsia="Times New Roman" w:hAnsi="Arial" w:cs="Arial"/>
        </w:rPr>
        <w:t>ssess the extent to which and how TB stigma acts as a barrier to both accessing and providing TB services in South Africa.</w:t>
      </w:r>
    </w:p>
    <w:p w14:paraId="10D6727C" w14:textId="42E20AB5" w:rsidR="00D174A1" w:rsidRPr="00C353E3" w:rsidRDefault="00892992" w:rsidP="00A660D6">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D</w:t>
      </w:r>
      <w:r w:rsidR="00D174A1" w:rsidRPr="00C353E3">
        <w:rPr>
          <w:rFonts w:ascii="Arial" w:eastAsia="Times New Roman" w:hAnsi="Arial" w:cs="Arial"/>
        </w:rPr>
        <w:t>evelop recommendations to address TB stigma so that quality TB services are available, accessible, and acceptable to all, with special considerations given to the needs of key, vulnerable, and underserved populations.</w:t>
      </w:r>
    </w:p>
    <w:p w14:paraId="0DF2BCF1" w14:textId="39899752" w:rsidR="00D174A1" w:rsidRPr="00C353E3" w:rsidRDefault="00892992" w:rsidP="00A660D6">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E</w:t>
      </w:r>
      <w:r w:rsidR="00D174A1" w:rsidRPr="00C353E3">
        <w:rPr>
          <w:rFonts w:ascii="Arial" w:eastAsia="Times New Roman" w:hAnsi="Arial" w:cs="Arial"/>
        </w:rPr>
        <w:t xml:space="preserve">nsure the process of the TB Stigma </w:t>
      </w:r>
      <w:r w:rsidR="000D3760" w:rsidRPr="00C353E3">
        <w:rPr>
          <w:rFonts w:ascii="Arial" w:eastAsia="Times New Roman" w:hAnsi="Arial" w:cs="Arial"/>
        </w:rPr>
        <w:t>survey</w:t>
      </w:r>
      <w:r w:rsidR="00D174A1" w:rsidRPr="00C353E3">
        <w:rPr>
          <w:rFonts w:ascii="Arial" w:eastAsia="Times New Roman" w:hAnsi="Arial" w:cs="Arial"/>
        </w:rPr>
        <w:t xml:space="preserve"> </w:t>
      </w:r>
      <w:r w:rsidR="003D3E00" w:rsidRPr="00C353E3">
        <w:rPr>
          <w:rFonts w:ascii="Arial" w:eastAsia="Times New Roman" w:hAnsi="Arial" w:cs="Arial"/>
        </w:rPr>
        <w:t xml:space="preserve">engages </w:t>
      </w:r>
      <w:r w:rsidR="006670CB" w:rsidRPr="00C353E3">
        <w:rPr>
          <w:rFonts w:ascii="Arial" w:eastAsia="Times New Roman" w:hAnsi="Arial" w:cs="Arial"/>
        </w:rPr>
        <w:t>and strengthen</w:t>
      </w:r>
      <w:r w:rsidR="004F7904" w:rsidRPr="00C353E3">
        <w:rPr>
          <w:rFonts w:ascii="Arial" w:eastAsia="Times New Roman" w:hAnsi="Arial" w:cs="Arial"/>
        </w:rPr>
        <w:t>s</w:t>
      </w:r>
      <w:r w:rsidR="006670CB" w:rsidRPr="00C353E3">
        <w:rPr>
          <w:rFonts w:ascii="Arial" w:eastAsia="Times New Roman" w:hAnsi="Arial" w:cs="Arial"/>
        </w:rPr>
        <w:t xml:space="preserve"> the voices of </w:t>
      </w:r>
      <w:r w:rsidR="003D3E00" w:rsidRPr="00C353E3">
        <w:rPr>
          <w:rFonts w:ascii="Arial" w:eastAsia="Times New Roman" w:hAnsi="Arial" w:cs="Arial"/>
        </w:rPr>
        <w:t>people living with and affected by TB</w:t>
      </w:r>
      <w:r w:rsidR="006670CB" w:rsidRPr="00C353E3">
        <w:rPr>
          <w:rFonts w:ascii="Arial" w:eastAsia="Times New Roman" w:hAnsi="Arial" w:cs="Arial"/>
        </w:rPr>
        <w:t xml:space="preserve">. </w:t>
      </w:r>
      <w:r w:rsidR="00F26169" w:rsidRPr="00C353E3">
        <w:rPr>
          <w:rFonts w:ascii="Arial" w:eastAsia="Times New Roman" w:hAnsi="Arial" w:cs="Arial"/>
        </w:rPr>
        <w:t xml:space="preserve"> </w:t>
      </w:r>
    </w:p>
    <w:p w14:paraId="509CB130" w14:textId="2303BBE7" w:rsidR="004F7904" w:rsidRPr="00C353E3" w:rsidRDefault="00861A95" w:rsidP="004F7904">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Establish</w:t>
      </w:r>
      <w:r w:rsidR="004F7904" w:rsidRPr="00C353E3">
        <w:rPr>
          <w:rFonts w:ascii="Arial" w:eastAsia="Times New Roman" w:hAnsi="Arial" w:cs="Arial"/>
        </w:rPr>
        <w:t xml:space="preserve"> the extent to which structural stigma (any existing laws/policies, the enforcement of those laws/policies, and the corresponding media coverage) could harm or protect people diagnosed with TB.</w:t>
      </w:r>
    </w:p>
    <w:p w14:paraId="29C060BF" w14:textId="1E373D43" w:rsidR="004F7904" w:rsidRPr="00C353E3" w:rsidRDefault="00861A95" w:rsidP="00861A95">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D</w:t>
      </w:r>
      <w:r w:rsidR="004F7904" w:rsidRPr="00C353E3">
        <w:rPr>
          <w:rFonts w:ascii="Arial" w:eastAsia="Times New Roman" w:hAnsi="Arial" w:cs="Arial"/>
        </w:rPr>
        <w:t>evelop</w:t>
      </w:r>
      <w:r w:rsidRPr="00C353E3">
        <w:rPr>
          <w:rFonts w:ascii="Arial" w:eastAsia="Times New Roman" w:hAnsi="Arial" w:cs="Arial"/>
        </w:rPr>
        <w:t xml:space="preserve"> </w:t>
      </w:r>
      <w:r w:rsidR="004F7904" w:rsidRPr="00C353E3">
        <w:rPr>
          <w:rFonts w:ascii="Arial" w:eastAsia="Times New Roman" w:hAnsi="Arial" w:cs="Arial"/>
        </w:rPr>
        <w:t>recommendations to address TB stigma in order to reduce peoples’ vulnerability to TB infection, increase peoples’ access to TB services, and improve treatment outcomes.</w:t>
      </w:r>
    </w:p>
    <w:p w14:paraId="34471E60" w14:textId="77777777" w:rsidR="00D174A1" w:rsidRPr="00C353E3" w:rsidRDefault="00D174A1" w:rsidP="00A660D6">
      <w:pPr>
        <w:pStyle w:val="ListParagraph"/>
        <w:numPr>
          <w:ilvl w:val="0"/>
          <w:numId w:val="33"/>
        </w:numPr>
        <w:spacing w:after="0" w:line="360" w:lineRule="auto"/>
        <w:jc w:val="both"/>
        <w:rPr>
          <w:rFonts w:ascii="Arial" w:eastAsia="Times New Roman" w:hAnsi="Arial" w:cs="Arial"/>
        </w:rPr>
      </w:pPr>
      <w:r w:rsidRPr="00C353E3">
        <w:rPr>
          <w:rFonts w:ascii="Arial" w:eastAsia="Times New Roman" w:hAnsi="Arial" w:cs="Arial"/>
        </w:rPr>
        <w:t>In relation to the various groups affected by TB stigma, including the levels and dimensions of stigma, the following are specific objectives:</w:t>
      </w:r>
    </w:p>
    <w:p w14:paraId="276524E4" w14:textId="205E385F" w:rsidR="00D174A1" w:rsidRPr="00C353E3" w:rsidRDefault="007012AA" w:rsidP="00A660D6">
      <w:pPr>
        <w:pStyle w:val="ListParagraph"/>
        <w:numPr>
          <w:ilvl w:val="1"/>
          <w:numId w:val="36"/>
        </w:numPr>
        <w:spacing w:after="0" w:line="360" w:lineRule="auto"/>
        <w:jc w:val="both"/>
        <w:rPr>
          <w:rFonts w:ascii="Arial" w:eastAsia="Times New Roman" w:hAnsi="Arial" w:cs="Arial"/>
        </w:rPr>
      </w:pPr>
      <w:r w:rsidRPr="00C353E3">
        <w:rPr>
          <w:rFonts w:ascii="Arial" w:eastAsia="Times New Roman" w:hAnsi="Arial" w:cs="Arial"/>
        </w:rPr>
        <w:t>Determine</w:t>
      </w:r>
      <w:r w:rsidR="00A15502" w:rsidRPr="00C353E3">
        <w:rPr>
          <w:rFonts w:ascii="Arial" w:eastAsia="Times New Roman" w:hAnsi="Arial" w:cs="Arial"/>
        </w:rPr>
        <w:t xml:space="preserve"> </w:t>
      </w:r>
      <w:r w:rsidR="00D174A1" w:rsidRPr="00C353E3">
        <w:rPr>
          <w:rFonts w:ascii="Arial" w:eastAsia="Times New Roman" w:hAnsi="Arial" w:cs="Arial"/>
        </w:rPr>
        <w:t>the level and dimensions of anticipated stigma, self-stigma, enacted stigma (stigma directly experienced) and observed stigma among people diagnosed with TB.</w:t>
      </w:r>
    </w:p>
    <w:p w14:paraId="6E44F466" w14:textId="3E1D8A65" w:rsidR="00D174A1" w:rsidRPr="00C353E3" w:rsidRDefault="00AA7EE5" w:rsidP="00A660D6">
      <w:pPr>
        <w:pStyle w:val="ListParagraph"/>
        <w:numPr>
          <w:ilvl w:val="1"/>
          <w:numId w:val="36"/>
        </w:numPr>
        <w:spacing w:after="0" w:line="360" w:lineRule="auto"/>
        <w:jc w:val="both"/>
        <w:rPr>
          <w:rFonts w:ascii="Arial" w:eastAsia="Times New Roman" w:hAnsi="Arial" w:cs="Arial"/>
        </w:rPr>
      </w:pPr>
      <w:r w:rsidRPr="00C353E3">
        <w:rPr>
          <w:rFonts w:ascii="Arial" w:eastAsia="Times New Roman" w:hAnsi="Arial" w:cs="Arial"/>
        </w:rPr>
        <w:t>De</w:t>
      </w:r>
      <w:r w:rsidR="006812C7" w:rsidRPr="00C353E3">
        <w:rPr>
          <w:rFonts w:ascii="Arial" w:eastAsia="Times New Roman" w:hAnsi="Arial" w:cs="Arial"/>
        </w:rPr>
        <w:t>fine</w:t>
      </w:r>
      <w:r w:rsidR="00D174A1" w:rsidRPr="00C353E3">
        <w:rPr>
          <w:rFonts w:ascii="Arial" w:eastAsia="Times New Roman" w:hAnsi="Arial" w:cs="Arial"/>
        </w:rPr>
        <w:t xml:space="preserve"> the level and dimensions of secondary TB stigma, stigma directly experienced, and stigma observed by family members / primary carers of people diagnosed with TB.</w:t>
      </w:r>
    </w:p>
    <w:p w14:paraId="6660E862" w14:textId="5B0CDED1" w:rsidR="00D174A1" w:rsidRPr="00C353E3" w:rsidRDefault="00891DD8" w:rsidP="00A660D6">
      <w:pPr>
        <w:pStyle w:val="ListParagraph"/>
        <w:numPr>
          <w:ilvl w:val="1"/>
          <w:numId w:val="36"/>
        </w:numPr>
        <w:spacing w:after="0" w:line="360" w:lineRule="auto"/>
        <w:jc w:val="both"/>
        <w:rPr>
          <w:rFonts w:ascii="Arial" w:eastAsia="Times New Roman" w:hAnsi="Arial" w:cs="Arial"/>
        </w:rPr>
      </w:pPr>
      <w:r w:rsidRPr="00C353E3">
        <w:rPr>
          <w:rFonts w:ascii="Arial" w:eastAsia="Times New Roman" w:hAnsi="Arial" w:cs="Arial"/>
        </w:rPr>
        <w:t>Establish</w:t>
      </w:r>
      <w:r w:rsidR="00AA7EE5" w:rsidRPr="00C353E3">
        <w:rPr>
          <w:rFonts w:ascii="Arial" w:eastAsia="Times New Roman" w:hAnsi="Arial" w:cs="Arial"/>
        </w:rPr>
        <w:t xml:space="preserve"> </w:t>
      </w:r>
      <w:r w:rsidR="00D174A1" w:rsidRPr="00C353E3">
        <w:rPr>
          <w:rFonts w:ascii="Arial" w:eastAsia="Times New Roman" w:hAnsi="Arial" w:cs="Arial"/>
        </w:rPr>
        <w:t>the level of perceived TB stigma against people diagnosed with TB in communities and stigma observed by the community.</w:t>
      </w:r>
    </w:p>
    <w:p w14:paraId="2EBFF735" w14:textId="562CFA03" w:rsidR="00D174A1" w:rsidRPr="00C353E3" w:rsidRDefault="00AA7EE5" w:rsidP="00A660D6">
      <w:pPr>
        <w:pStyle w:val="ListParagraph"/>
        <w:numPr>
          <w:ilvl w:val="1"/>
          <w:numId w:val="36"/>
        </w:numPr>
        <w:spacing w:after="0" w:line="360" w:lineRule="auto"/>
        <w:jc w:val="both"/>
        <w:rPr>
          <w:rFonts w:ascii="Arial" w:eastAsia="Times New Roman" w:hAnsi="Arial" w:cs="Arial"/>
        </w:rPr>
      </w:pPr>
      <w:r w:rsidRPr="00C353E3">
        <w:rPr>
          <w:rFonts w:ascii="Arial" w:eastAsia="Times New Roman" w:hAnsi="Arial" w:cs="Arial"/>
        </w:rPr>
        <w:t xml:space="preserve">Determine </w:t>
      </w:r>
      <w:r w:rsidR="00D174A1" w:rsidRPr="00C353E3">
        <w:rPr>
          <w:rFonts w:ascii="Arial" w:eastAsia="Times New Roman" w:hAnsi="Arial" w:cs="Arial"/>
        </w:rPr>
        <w:t>the level and dimensions of perceived TB stigma against people diagnosed with TB in health care settings and stigma against health care workers.</w:t>
      </w:r>
    </w:p>
    <w:p w14:paraId="05ED8101" w14:textId="77777777" w:rsidR="00D174A1" w:rsidRPr="00C353E3" w:rsidRDefault="00D174A1" w:rsidP="00A660D6">
      <w:pPr>
        <w:spacing w:after="0" w:line="360" w:lineRule="auto"/>
        <w:jc w:val="both"/>
        <w:rPr>
          <w:rFonts w:ascii="Arial" w:eastAsia="Times New Roman" w:hAnsi="Arial" w:cs="Arial"/>
        </w:rPr>
      </w:pPr>
    </w:p>
    <w:p w14:paraId="5B140440" w14:textId="057B25B2" w:rsidR="00A660D6" w:rsidRPr="00C353E3" w:rsidRDefault="003A26C9" w:rsidP="00A660D6">
      <w:pPr>
        <w:spacing w:after="0" w:line="360" w:lineRule="auto"/>
        <w:jc w:val="both"/>
        <w:rPr>
          <w:rFonts w:ascii="Arial" w:eastAsia="Times New Roman" w:hAnsi="Arial" w:cs="Arial"/>
          <w:b/>
        </w:rPr>
      </w:pPr>
      <w:r w:rsidRPr="00C353E3">
        <w:rPr>
          <w:rFonts w:ascii="Arial" w:eastAsia="Times New Roman" w:hAnsi="Arial" w:cs="Arial"/>
          <w:b/>
        </w:rPr>
        <w:t>ROLE OF THE CONSULTANT</w:t>
      </w:r>
    </w:p>
    <w:p w14:paraId="1AD66779" w14:textId="77777777" w:rsidR="00077DA7" w:rsidRDefault="00D174A1" w:rsidP="00A660D6">
      <w:pPr>
        <w:spacing w:after="0" w:line="360" w:lineRule="auto"/>
        <w:jc w:val="both"/>
        <w:rPr>
          <w:rFonts w:ascii="Arial" w:eastAsia="Times New Roman" w:hAnsi="Arial" w:cs="Arial"/>
        </w:rPr>
      </w:pPr>
      <w:r w:rsidRPr="00C353E3">
        <w:rPr>
          <w:rFonts w:ascii="Arial" w:eastAsia="Times New Roman" w:hAnsi="Arial" w:cs="Arial"/>
        </w:rPr>
        <w:t>The role of the consultant is to</w:t>
      </w:r>
      <w:r w:rsidR="00E17319" w:rsidRPr="00C353E3">
        <w:rPr>
          <w:rFonts w:ascii="Arial" w:eastAsia="Times New Roman" w:hAnsi="Arial" w:cs="Arial"/>
        </w:rPr>
        <w:t xml:space="preserve"> lead and manage the </w:t>
      </w:r>
      <w:r w:rsidRPr="00C353E3">
        <w:rPr>
          <w:rFonts w:ascii="Arial" w:eastAsia="Times New Roman" w:hAnsi="Arial" w:cs="Arial"/>
        </w:rPr>
        <w:t xml:space="preserve">TB stigma </w:t>
      </w:r>
      <w:r w:rsidR="00D805A2" w:rsidRPr="00C353E3">
        <w:rPr>
          <w:rFonts w:ascii="Arial" w:eastAsia="Times New Roman" w:hAnsi="Arial" w:cs="Arial"/>
        </w:rPr>
        <w:t>survey</w:t>
      </w:r>
      <w:r w:rsidRPr="00C353E3">
        <w:rPr>
          <w:rFonts w:ascii="Arial" w:eastAsia="Times New Roman" w:hAnsi="Arial" w:cs="Arial"/>
        </w:rPr>
        <w:t xml:space="preserve"> </w:t>
      </w:r>
      <w:r w:rsidR="004F33E5" w:rsidRPr="00C353E3">
        <w:rPr>
          <w:rFonts w:ascii="Arial" w:eastAsia="Times New Roman" w:hAnsi="Arial" w:cs="Arial"/>
        </w:rPr>
        <w:t xml:space="preserve">in close </w:t>
      </w:r>
      <w:r w:rsidR="000E733E" w:rsidRPr="00C353E3">
        <w:rPr>
          <w:rFonts w:ascii="Arial" w:eastAsia="Times New Roman" w:hAnsi="Arial" w:cs="Arial"/>
        </w:rPr>
        <w:t xml:space="preserve">collaboration </w:t>
      </w:r>
      <w:r w:rsidRPr="00C353E3">
        <w:rPr>
          <w:rFonts w:ascii="Arial" w:eastAsia="Times New Roman" w:hAnsi="Arial" w:cs="Arial"/>
        </w:rPr>
        <w:t>with the</w:t>
      </w:r>
      <w:r w:rsidR="00D805A2" w:rsidRPr="00C353E3">
        <w:rPr>
          <w:rFonts w:ascii="Arial" w:eastAsia="Times New Roman" w:hAnsi="Arial" w:cs="Arial"/>
        </w:rPr>
        <w:t xml:space="preserve"> </w:t>
      </w:r>
      <w:r w:rsidRPr="00C353E3">
        <w:rPr>
          <w:rFonts w:ascii="Arial" w:eastAsia="Times New Roman" w:hAnsi="Arial" w:cs="Arial"/>
        </w:rPr>
        <w:t>PIs</w:t>
      </w:r>
      <w:r w:rsidR="00D054A6" w:rsidRPr="00C353E3">
        <w:rPr>
          <w:rFonts w:ascii="Arial" w:eastAsia="Times New Roman" w:hAnsi="Arial" w:cs="Arial"/>
        </w:rPr>
        <w:t xml:space="preserve">, </w:t>
      </w:r>
      <w:r w:rsidR="000E733E" w:rsidRPr="00C353E3">
        <w:rPr>
          <w:rFonts w:ascii="Arial" w:eastAsia="Times New Roman" w:hAnsi="Arial" w:cs="Arial"/>
        </w:rPr>
        <w:t>Co-PIs</w:t>
      </w:r>
      <w:r w:rsidRPr="00C353E3">
        <w:rPr>
          <w:rFonts w:ascii="Arial" w:eastAsia="Times New Roman" w:hAnsi="Arial" w:cs="Arial"/>
        </w:rPr>
        <w:t xml:space="preserve"> and designated project coordinator, taking into consideration all the deliverables of the </w:t>
      </w:r>
      <w:r w:rsidR="00D805A2" w:rsidRPr="00C353E3">
        <w:rPr>
          <w:rFonts w:ascii="Arial" w:eastAsia="Times New Roman" w:hAnsi="Arial" w:cs="Arial"/>
        </w:rPr>
        <w:t>survey</w:t>
      </w:r>
      <w:r w:rsidRPr="00C353E3">
        <w:rPr>
          <w:rFonts w:ascii="Arial" w:eastAsia="Times New Roman" w:hAnsi="Arial" w:cs="Arial"/>
        </w:rPr>
        <w:t xml:space="preserve">. In addition, the Consultant will supervise the </w:t>
      </w:r>
      <w:r w:rsidR="00D26199" w:rsidRPr="00C353E3">
        <w:rPr>
          <w:rFonts w:ascii="Arial" w:eastAsia="Times New Roman" w:hAnsi="Arial" w:cs="Arial"/>
        </w:rPr>
        <w:t>established research team</w:t>
      </w:r>
      <w:r w:rsidR="001368DD" w:rsidRPr="00C353E3">
        <w:rPr>
          <w:rFonts w:ascii="Arial" w:eastAsia="Times New Roman" w:hAnsi="Arial" w:cs="Arial"/>
        </w:rPr>
        <w:t xml:space="preserve">, and </w:t>
      </w:r>
      <w:r w:rsidRPr="00C353E3">
        <w:rPr>
          <w:rFonts w:ascii="Arial" w:eastAsia="Times New Roman" w:hAnsi="Arial" w:cs="Arial"/>
        </w:rPr>
        <w:t xml:space="preserve">work closely with </w:t>
      </w:r>
      <w:r w:rsidR="00341B8B" w:rsidRPr="00C353E3">
        <w:rPr>
          <w:rFonts w:ascii="Arial" w:eastAsia="Times New Roman" w:hAnsi="Arial" w:cs="Arial"/>
        </w:rPr>
        <w:t xml:space="preserve">them and </w:t>
      </w:r>
      <w:r w:rsidRPr="00C353E3">
        <w:rPr>
          <w:rFonts w:ascii="Arial" w:eastAsia="Times New Roman" w:hAnsi="Arial" w:cs="Arial"/>
        </w:rPr>
        <w:t xml:space="preserve">key stakeholders to revise survey materials, tools, and compile the final report and participate in project workshops and meetings throughout the </w:t>
      </w:r>
      <w:r w:rsidR="00511089" w:rsidRPr="00C353E3">
        <w:rPr>
          <w:rFonts w:ascii="Arial" w:eastAsia="Times New Roman" w:hAnsi="Arial" w:cs="Arial"/>
        </w:rPr>
        <w:t>survey</w:t>
      </w:r>
      <w:r w:rsidRPr="00C353E3">
        <w:rPr>
          <w:rFonts w:ascii="Arial" w:eastAsia="Times New Roman" w:hAnsi="Arial" w:cs="Arial"/>
        </w:rPr>
        <w:t>.</w:t>
      </w:r>
      <w:r w:rsidR="00341B8B" w:rsidRPr="00C353E3">
        <w:rPr>
          <w:rFonts w:ascii="Arial" w:eastAsia="Times New Roman" w:hAnsi="Arial" w:cs="Arial"/>
        </w:rPr>
        <w:t xml:space="preserve"> </w:t>
      </w:r>
    </w:p>
    <w:p w14:paraId="17D497D1" w14:textId="0B5292AE" w:rsidR="00D469F9" w:rsidRPr="00C353E3" w:rsidRDefault="00D174A1" w:rsidP="00A660D6">
      <w:pPr>
        <w:spacing w:after="0" w:line="360" w:lineRule="auto"/>
        <w:jc w:val="both"/>
        <w:rPr>
          <w:rFonts w:ascii="Arial" w:eastAsia="Times New Roman" w:hAnsi="Arial" w:cs="Arial"/>
        </w:rPr>
      </w:pPr>
      <w:r w:rsidRPr="00C353E3">
        <w:rPr>
          <w:rFonts w:ascii="Arial" w:eastAsia="Times New Roman" w:hAnsi="Arial" w:cs="Arial"/>
        </w:rPr>
        <w:t>This role will require working with stakeholders, attending and preparing for consultations, and develop</w:t>
      </w:r>
      <w:r w:rsidR="00077DA7">
        <w:rPr>
          <w:rFonts w:ascii="Arial" w:eastAsia="Times New Roman" w:hAnsi="Arial" w:cs="Arial"/>
        </w:rPr>
        <w:t>ing</w:t>
      </w:r>
      <w:r w:rsidRPr="00C353E3">
        <w:rPr>
          <w:rFonts w:ascii="Arial" w:eastAsia="Times New Roman" w:hAnsi="Arial" w:cs="Arial"/>
        </w:rPr>
        <w:t xml:space="preserve"> presentations and communication pieces. </w:t>
      </w:r>
    </w:p>
    <w:p w14:paraId="6C509026" w14:textId="77777777" w:rsidR="00D174A1" w:rsidRPr="00C353E3" w:rsidRDefault="00D174A1" w:rsidP="00A660D6">
      <w:pPr>
        <w:spacing w:after="0" w:line="360" w:lineRule="auto"/>
        <w:jc w:val="both"/>
        <w:rPr>
          <w:rFonts w:ascii="Arial" w:eastAsia="Times New Roman" w:hAnsi="Arial" w:cs="Arial"/>
        </w:rPr>
      </w:pPr>
      <w:r w:rsidRPr="00C353E3">
        <w:rPr>
          <w:rFonts w:ascii="Arial" w:eastAsia="Times New Roman" w:hAnsi="Arial" w:cs="Arial"/>
          <w:b/>
          <w:bCs/>
        </w:rPr>
        <w:lastRenderedPageBreak/>
        <w:t>Other Tasks</w:t>
      </w:r>
      <w:r w:rsidRPr="00C353E3">
        <w:rPr>
          <w:rFonts w:ascii="Arial" w:eastAsia="Times New Roman" w:hAnsi="Arial" w:cs="Arial"/>
        </w:rPr>
        <w:t xml:space="preserve"> include the following:</w:t>
      </w:r>
    </w:p>
    <w:p w14:paraId="29C13BE9" w14:textId="0557155E" w:rsidR="00D174A1" w:rsidRPr="00C353E3" w:rsidRDefault="00D174A1" w:rsidP="00A660D6">
      <w:pPr>
        <w:pStyle w:val="ListParagraph"/>
        <w:numPr>
          <w:ilvl w:val="0"/>
          <w:numId w:val="34"/>
        </w:numPr>
        <w:spacing w:after="0" w:line="360" w:lineRule="auto"/>
        <w:jc w:val="both"/>
        <w:rPr>
          <w:rFonts w:ascii="Arial" w:eastAsia="Times New Roman" w:hAnsi="Arial" w:cs="Arial"/>
        </w:rPr>
      </w:pPr>
      <w:r w:rsidRPr="00C353E3">
        <w:rPr>
          <w:rFonts w:ascii="Arial" w:eastAsia="Times New Roman" w:hAnsi="Arial" w:cs="Arial"/>
        </w:rPr>
        <w:t>Develop training materials and train the research team</w:t>
      </w:r>
    </w:p>
    <w:p w14:paraId="75242445" w14:textId="7CFB82B1" w:rsidR="00D174A1" w:rsidRPr="00C353E3" w:rsidRDefault="00D174A1" w:rsidP="00A660D6">
      <w:pPr>
        <w:pStyle w:val="ListParagraph"/>
        <w:numPr>
          <w:ilvl w:val="0"/>
          <w:numId w:val="34"/>
        </w:numPr>
        <w:spacing w:after="0" w:line="360" w:lineRule="auto"/>
        <w:jc w:val="both"/>
        <w:rPr>
          <w:rFonts w:ascii="Arial" w:eastAsia="Times New Roman" w:hAnsi="Arial" w:cs="Arial"/>
        </w:rPr>
      </w:pPr>
      <w:r w:rsidRPr="00C353E3">
        <w:rPr>
          <w:rFonts w:ascii="Arial" w:eastAsia="Times New Roman" w:hAnsi="Arial" w:cs="Arial"/>
        </w:rPr>
        <w:t>Ensur</w:t>
      </w:r>
      <w:r w:rsidR="00551313">
        <w:rPr>
          <w:rFonts w:ascii="Arial" w:eastAsia="Times New Roman" w:hAnsi="Arial" w:cs="Arial"/>
        </w:rPr>
        <w:t>e</w:t>
      </w:r>
      <w:r w:rsidRPr="00C353E3">
        <w:rPr>
          <w:rFonts w:ascii="Arial" w:eastAsia="Times New Roman" w:hAnsi="Arial" w:cs="Arial"/>
        </w:rPr>
        <w:t xml:space="preserve"> alignment of the protocol and assessment tools with international guidance for TB stigma assessments and with the relevant South African requirements.</w:t>
      </w:r>
    </w:p>
    <w:p w14:paraId="069067FA" w14:textId="78DB7303" w:rsidR="00D174A1" w:rsidRPr="00C353E3" w:rsidRDefault="00187179" w:rsidP="00A660D6">
      <w:pPr>
        <w:pStyle w:val="ListParagraph"/>
        <w:numPr>
          <w:ilvl w:val="0"/>
          <w:numId w:val="34"/>
        </w:numPr>
        <w:spacing w:after="0" w:line="360" w:lineRule="auto"/>
        <w:jc w:val="both"/>
        <w:rPr>
          <w:rFonts w:ascii="Arial" w:eastAsia="Times New Roman" w:hAnsi="Arial" w:cs="Arial"/>
        </w:rPr>
      </w:pPr>
      <w:r>
        <w:rPr>
          <w:rFonts w:ascii="Arial" w:eastAsia="Times New Roman" w:hAnsi="Arial" w:cs="Arial"/>
        </w:rPr>
        <w:t>Work closely with</w:t>
      </w:r>
      <w:r w:rsidR="00D174A1" w:rsidRPr="00C353E3">
        <w:rPr>
          <w:rFonts w:ascii="Arial" w:eastAsia="Times New Roman" w:hAnsi="Arial" w:cs="Arial"/>
        </w:rPr>
        <w:t xml:space="preserve"> the survey PIs and </w:t>
      </w:r>
      <w:r w:rsidR="00C8761F">
        <w:rPr>
          <w:rFonts w:ascii="Arial" w:eastAsia="Times New Roman" w:hAnsi="Arial" w:cs="Arial"/>
        </w:rPr>
        <w:t>Co-PIs</w:t>
      </w:r>
      <w:r w:rsidR="00D174A1" w:rsidRPr="00C353E3">
        <w:rPr>
          <w:rFonts w:ascii="Arial" w:eastAsia="Times New Roman" w:hAnsi="Arial" w:cs="Arial"/>
        </w:rPr>
        <w:t xml:space="preserve"> to e</w:t>
      </w:r>
      <w:r w:rsidR="00317725">
        <w:rPr>
          <w:rFonts w:ascii="Arial" w:eastAsia="Times New Roman" w:hAnsi="Arial" w:cs="Arial"/>
        </w:rPr>
        <w:t>stablish and maintain</w:t>
      </w:r>
      <w:r w:rsidR="00D174A1" w:rsidRPr="00C353E3">
        <w:rPr>
          <w:rFonts w:ascii="Arial" w:eastAsia="Times New Roman" w:hAnsi="Arial" w:cs="Arial"/>
        </w:rPr>
        <w:t xml:space="preserve"> robust systems for the collection, collation, </w:t>
      </w:r>
      <w:r w:rsidR="00587688">
        <w:rPr>
          <w:rFonts w:ascii="Arial" w:eastAsia="Times New Roman" w:hAnsi="Arial" w:cs="Arial"/>
        </w:rPr>
        <w:t xml:space="preserve">cleaning, analysis and </w:t>
      </w:r>
      <w:r w:rsidR="00D174A1" w:rsidRPr="00C353E3">
        <w:rPr>
          <w:rFonts w:ascii="Arial" w:eastAsia="Times New Roman" w:hAnsi="Arial" w:cs="Arial"/>
        </w:rPr>
        <w:t>quality assurance.</w:t>
      </w:r>
    </w:p>
    <w:p w14:paraId="6CF18D80" w14:textId="59E97C04" w:rsidR="00D174A1" w:rsidRPr="00C353E3" w:rsidRDefault="00D174A1" w:rsidP="00A660D6">
      <w:pPr>
        <w:pStyle w:val="ListParagraph"/>
        <w:numPr>
          <w:ilvl w:val="0"/>
          <w:numId w:val="34"/>
        </w:numPr>
        <w:spacing w:after="0" w:line="360" w:lineRule="auto"/>
        <w:jc w:val="both"/>
        <w:rPr>
          <w:rFonts w:ascii="Arial" w:eastAsia="Times New Roman" w:hAnsi="Arial" w:cs="Arial"/>
        </w:rPr>
      </w:pPr>
      <w:r w:rsidRPr="00C353E3">
        <w:rPr>
          <w:rFonts w:ascii="Arial" w:eastAsia="Times New Roman" w:hAnsi="Arial" w:cs="Arial"/>
        </w:rPr>
        <w:t>With support from the PIs</w:t>
      </w:r>
      <w:r w:rsidR="002366DF">
        <w:rPr>
          <w:rFonts w:ascii="Arial" w:eastAsia="Times New Roman" w:hAnsi="Arial" w:cs="Arial"/>
        </w:rPr>
        <w:t>, Co-PIs</w:t>
      </w:r>
      <w:r w:rsidR="00C15164">
        <w:rPr>
          <w:rFonts w:ascii="Arial" w:eastAsia="Times New Roman" w:hAnsi="Arial" w:cs="Arial"/>
        </w:rPr>
        <w:t xml:space="preserve"> </w:t>
      </w:r>
      <w:r w:rsidRPr="00C353E3">
        <w:rPr>
          <w:rFonts w:ascii="Arial" w:eastAsia="Times New Roman" w:hAnsi="Arial" w:cs="Arial"/>
        </w:rPr>
        <w:t>and Qualitative Researcher, lead the analysis and interpretation of the study findings, and compile a comprehensive final report incorporating stakeholder inputs.</w:t>
      </w:r>
    </w:p>
    <w:p w14:paraId="03F319AB" w14:textId="77777777" w:rsidR="003A26C9" w:rsidRPr="00C353E3" w:rsidRDefault="003A26C9" w:rsidP="00A660D6">
      <w:pPr>
        <w:spacing w:after="0" w:line="360" w:lineRule="auto"/>
        <w:jc w:val="both"/>
        <w:rPr>
          <w:rFonts w:ascii="Arial" w:eastAsia="Times New Roman" w:hAnsi="Arial" w:cs="Arial"/>
        </w:rPr>
      </w:pPr>
    </w:p>
    <w:p w14:paraId="09CE63BC" w14:textId="77777777" w:rsidR="00D174A1" w:rsidRPr="00C353E3" w:rsidRDefault="00D174A1" w:rsidP="00A660D6">
      <w:pPr>
        <w:spacing w:after="0" w:line="360" w:lineRule="auto"/>
        <w:jc w:val="both"/>
        <w:rPr>
          <w:rFonts w:ascii="Arial" w:eastAsia="Times New Roman" w:hAnsi="Arial" w:cs="Arial"/>
          <w:b/>
          <w:bCs/>
        </w:rPr>
      </w:pPr>
      <w:r w:rsidRPr="00C353E3">
        <w:rPr>
          <w:rFonts w:ascii="Arial" w:eastAsia="Times New Roman" w:hAnsi="Arial" w:cs="Arial"/>
          <w:b/>
          <w:bCs/>
        </w:rPr>
        <w:t>Requirements:</w:t>
      </w:r>
    </w:p>
    <w:p w14:paraId="7A31B0BC" w14:textId="2686DDE6" w:rsidR="00D174A1" w:rsidRDefault="00D174A1"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sidRPr="00C353E3">
        <w:rPr>
          <w:rFonts w:ascii="Arial" w:eastAsia="Times New Roman" w:hAnsi="Arial" w:cs="Arial"/>
          <w:color w:val="000000"/>
        </w:rPr>
        <w:t>Expertise and knowledge of TB in the South African context including TB prevention, treatment, and</w:t>
      </w:r>
      <w:r w:rsidR="002877F3">
        <w:rPr>
          <w:rFonts w:ascii="Arial" w:eastAsia="Times New Roman" w:hAnsi="Arial" w:cs="Arial"/>
          <w:color w:val="000000"/>
        </w:rPr>
        <w:t xml:space="preserve"> challenges related to</w:t>
      </w:r>
      <w:r w:rsidRPr="00C353E3">
        <w:rPr>
          <w:rFonts w:ascii="Arial" w:eastAsia="Times New Roman" w:hAnsi="Arial" w:cs="Arial"/>
          <w:color w:val="000000"/>
        </w:rPr>
        <w:t xml:space="preserve"> stigma. </w:t>
      </w:r>
    </w:p>
    <w:p w14:paraId="10256705" w14:textId="3CE282CF" w:rsidR="000D3E77" w:rsidRPr="00C353E3" w:rsidRDefault="00561479"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Pr>
          <w:rFonts w:ascii="Arial" w:eastAsia="Times New Roman" w:hAnsi="Arial" w:cs="Arial"/>
          <w:color w:val="000000"/>
        </w:rPr>
        <w:t>Proven experience in conducting similar surveys</w:t>
      </w:r>
      <w:r w:rsidR="00C4653D">
        <w:rPr>
          <w:rFonts w:ascii="Arial" w:eastAsia="Times New Roman" w:hAnsi="Arial" w:cs="Arial"/>
          <w:color w:val="000000"/>
        </w:rPr>
        <w:t xml:space="preserve">. </w:t>
      </w:r>
      <w:r w:rsidR="00AB3634">
        <w:rPr>
          <w:rFonts w:ascii="Arial" w:eastAsia="Times New Roman" w:hAnsi="Arial" w:cs="Arial"/>
          <w:color w:val="000000"/>
        </w:rPr>
        <w:t>Po</w:t>
      </w:r>
      <w:r w:rsidR="00C4653D">
        <w:rPr>
          <w:rFonts w:ascii="Arial" w:eastAsia="Times New Roman" w:hAnsi="Arial" w:cs="Arial"/>
          <w:color w:val="000000"/>
        </w:rPr>
        <w:t>rtfolio of evidence (PoE) required</w:t>
      </w:r>
      <w:r>
        <w:rPr>
          <w:rFonts w:ascii="Arial" w:eastAsia="Times New Roman" w:hAnsi="Arial" w:cs="Arial"/>
          <w:color w:val="000000"/>
        </w:rPr>
        <w:t xml:space="preserve">. </w:t>
      </w:r>
    </w:p>
    <w:p w14:paraId="5F561B26" w14:textId="6C44F428" w:rsidR="00D174A1" w:rsidRPr="00C353E3" w:rsidRDefault="008C1491"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Pr>
          <w:rFonts w:ascii="Arial" w:eastAsia="Times New Roman" w:hAnsi="Arial" w:cs="Arial"/>
          <w:color w:val="000000"/>
        </w:rPr>
        <w:t>D</w:t>
      </w:r>
      <w:r w:rsidR="00D174A1" w:rsidRPr="00C353E3">
        <w:rPr>
          <w:rFonts w:ascii="Arial" w:eastAsia="Times New Roman" w:hAnsi="Arial" w:cs="Arial"/>
          <w:color w:val="000000"/>
        </w:rPr>
        <w:t>emonstrate</w:t>
      </w:r>
      <w:r w:rsidR="00E21F3B">
        <w:rPr>
          <w:rFonts w:ascii="Arial" w:eastAsia="Times New Roman" w:hAnsi="Arial" w:cs="Arial"/>
          <w:color w:val="000000"/>
        </w:rPr>
        <w:t xml:space="preserve">d </w:t>
      </w:r>
      <w:r w:rsidR="00D174A1" w:rsidRPr="00C353E3">
        <w:rPr>
          <w:rFonts w:ascii="Arial" w:eastAsia="Times New Roman" w:hAnsi="Arial" w:cs="Arial"/>
          <w:color w:val="000000"/>
        </w:rPr>
        <w:t xml:space="preserve">track record in implementing and evaluating public health initiatives related to TB. </w:t>
      </w:r>
    </w:p>
    <w:p w14:paraId="055C6E94" w14:textId="1DF92C0F" w:rsidR="00D174A1" w:rsidRDefault="00D619B3"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Pr>
          <w:rFonts w:ascii="Arial" w:eastAsia="Times New Roman" w:hAnsi="Arial" w:cs="Arial"/>
          <w:color w:val="000000"/>
        </w:rPr>
        <w:t xml:space="preserve">Proven </w:t>
      </w:r>
      <w:r w:rsidR="003E3A1A">
        <w:rPr>
          <w:rFonts w:ascii="Arial" w:eastAsia="Times New Roman" w:hAnsi="Arial" w:cs="Arial"/>
          <w:color w:val="000000"/>
        </w:rPr>
        <w:t xml:space="preserve">experience in </w:t>
      </w:r>
      <w:r>
        <w:rPr>
          <w:rFonts w:ascii="Arial" w:eastAsia="Times New Roman" w:hAnsi="Arial" w:cs="Arial"/>
          <w:color w:val="000000"/>
        </w:rPr>
        <w:t xml:space="preserve">project </w:t>
      </w:r>
      <w:r w:rsidR="002C1C7B">
        <w:rPr>
          <w:rFonts w:ascii="Arial" w:eastAsia="Times New Roman" w:hAnsi="Arial" w:cs="Arial"/>
          <w:color w:val="000000"/>
        </w:rPr>
        <w:t xml:space="preserve">management </w:t>
      </w:r>
      <w:r>
        <w:rPr>
          <w:rFonts w:ascii="Arial" w:eastAsia="Times New Roman" w:hAnsi="Arial" w:cs="Arial"/>
          <w:color w:val="000000"/>
        </w:rPr>
        <w:t xml:space="preserve">and stakeholder </w:t>
      </w:r>
      <w:r w:rsidR="002C1C7B">
        <w:rPr>
          <w:rFonts w:ascii="Arial" w:eastAsia="Times New Roman" w:hAnsi="Arial" w:cs="Arial"/>
          <w:color w:val="000000"/>
        </w:rPr>
        <w:t xml:space="preserve">engagement. </w:t>
      </w:r>
    </w:p>
    <w:p w14:paraId="0BC14DF8" w14:textId="729827B6" w:rsidR="00043F12" w:rsidRDefault="008C0A2F"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Pr>
          <w:rFonts w:ascii="Arial" w:eastAsia="Times New Roman" w:hAnsi="Arial" w:cs="Arial"/>
          <w:color w:val="000000"/>
        </w:rPr>
        <w:t xml:space="preserve">Knowledge </w:t>
      </w:r>
      <w:r w:rsidR="00804901">
        <w:rPr>
          <w:rFonts w:ascii="Arial" w:eastAsia="Times New Roman" w:hAnsi="Arial" w:cs="Arial"/>
          <w:color w:val="000000"/>
        </w:rPr>
        <w:t>and experience in survey data management</w:t>
      </w:r>
      <w:r w:rsidR="00F94843">
        <w:rPr>
          <w:rFonts w:ascii="Arial" w:eastAsia="Times New Roman" w:hAnsi="Arial" w:cs="Arial"/>
          <w:color w:val="000000"/>
        </w:rPr>
        <w:t>.</w:t>
      </w:r>
    </w:p>
    <w:p w14:paraId="51DB9A46" w14:textId="1AB66DBE" w:rsidR="00F94843" w:rsidRDefault="00004FE5" w:rsidP="00A660D6">
      <w:pPr>
        <w:pStyle w:val="ListParagraph"/>
        <w:numPr>
          <w:ilvl w:val="0"/>
          <w:numId w:val="35"/>
        </w:numPr>
        <w:autoSpaceDE w:val="0"/>
        <w:autoSpaceDN w:val="0"/>
        <w:adjustRightInd w:val="0"/>
        <w:spacing w:after="0" w:line="360" w:lineRule="auto"/>
        <w:ind w:right="-432"/>
        <w:jc w:val="both"/>
        <w:rPr>
          <w:rFonts w:ascii="Arial" w:eastAsia="Times New Roman" w:hAnsi="Arial" w:cs="Arial"/>
          <w:color w:val="000000"/>
        </w:rPr>
      </w:pPr>
      <w:r>
        <w:rPr>
          <w:rFonts w:ascii="Arial" w:eastAsia="Times New Roman" w:hAnsi="Arial" w:cs="Arial"/>
          <w:color w:val="000000"/>
        </w:rPr>
        <w:t>Technical report wr</w:t>
      </w:r>
      <w:r w:rsidR="00C520AE">
        <w:rPr>
          <w:rFonts w:ascii="Arial" w:eastAsia="Times New Roman" w:hAnsi="Arial" w:cs="Arial"/>
          <w:color w:val="000000"/>
        </w:rPr>
        <w:t xml:space="preserve">iting experience. </w:t>
      </w:r>
    </w:p>
    <w:p w14:paraId="1B978190" w14:textId="51F5388F" w:rsidR="00C2795E" w:rsidRPr="00C353E3" w:rsidRDefault="00C2795E" w:rsidP="00C2795E">
      <w:pPr>
        <w:pStyle w:val="ListParagraph"/>
        <w:autoSpaceDE w:val="0"/>
        <w:autoSpaceDN w:val="0"/>
        <w:adjustRightInd w:val="0"/>
        <w:spacing w:after="0" w:line="360" w:lineRule="auto"/>
        <w:ind w:left="360" w:right="-432"/>
        <w:jc w:val="both"/>
        <w:rPr>
          <w:rFonts w:ascii="Arial" w:eastAsia="Times New Roman" w:hAnsi="Arial" w:cs="Arial"/>
          <w:color w:val="000000"/>
        </w:rPr>
      </w:pPr>
    </w:p>
    <w:p w14:paraId="29889058" w14:textId="77777777" w:rsidR="00D174A1" w:rsidRPr="00C353E3" w:rsidRDefault="00D174A1" w:rsidP="00A660D6">
      <w:pPr>
        <w:spacing w:after="0" w:line="360" w:lineRule="auto"/>
        <w:rPr>
          <w:rFonts w:ascii="Arial" w:eastAsia="Times New Roman" w:hAnsi="Arial" w:cs="Arial"/>
        </w:rPr>
      </w:pPr>
    </w:p>
    <w:p w14:paraId="77163EC1" w14:textId="3E3EB725" w:rsidR="00D174A1" w:rsidRPr="00C353E3" w:rsidRDefault="00D174A1" w:rsidP="00A660D6">
      <w:pPr>
        <w:spacing w:after="0" w:line="360" w:lineRule="auto"/>
        <w:rPr>
          <w:rFonts w:ascii="Arial" w:eastAsia="Times New Roman" w:hAnsi="Arial" w:cs="Arial"/>
        </w:rPr>
      </w:pPr>
      <w:r w:rsidRPr="00C353E3">
        <w:rPr>
          <w:rFonts w:ascii="Arial" w:eastAsia="Times New Roman" w:hAnsi="Arial" w:cs="Arial"/>
          <w:b/>
          <w:bCs/>
        </w:rPr>
        <w:t>Duration:</w:t>
      </w:r>
      <w:r w:rsidRPr="00C353E3">
        <w:rPr>
          <w:rFonts w:ascii="Arial" w:eastAsia="Times New Roman" w:hAnsi="Arial" w:cs="Arial"/>
        </w:rPr>
        <w:t xml:space="preserve"> </w:t>
      </w:r>
      <w:r w:rsidR="000373A6" w:rsidRPr="00C353E3">
        <w:rPr>
          <w:rFonts w:ascii="Arial" w:eastAsia="Times New Roman" w:hAnsi="Arial" w:cs="Arial"/>
        </w:rPr>
        <w:t>3</w:t>
      </w:r>
      <w:r w:rsidRPr="00C353E3">
        <w:rPr>
          <w:rFonts w:ascii="Arial" w:eastAsia="Times New Roman" w:hAnsi="Arial" w:cs="Arial"/>
        </w:rPr>
        <w:t xml:space="preserve"> months</w:t>
      </w:r>
    </w:p>
    <w:p w14:paraId="2B727A8F" w14:textId="77777777" w:rsidR="00D174A1" w:rsidRPr="00C353E3" w:rsidRDefault="00D174A1" w:rsidP="00A660D6">
      <w:pPr>
        <w:spacing w:line="360" w:lineRule="auto"/>
      </w:pPr>
    </w:p>
    <w:p w14:paraId="6F2F4976" w14:textId="61D490F2" w:rsidR="00BF26C4" w:rsidRPr="00C353E3" w:rsidRDefault="00BF26C4" w:rsidP="000B66D4">
      <w:pPr>
        <w:pStyle w:val="ListParagraph"/>
        <w:widowControl w:val="0"/>
        <w:tabs>
          <w:tab w:val="left" w:pos="1329"/>
        </w:tabs>
        <w:autoSpaceDE w:val="0"/>
        <w:autoSpaceDN w:val="0"/>
        <w:spacing w:after="160" w:line="240" w:lineRule="auto"/>
        <w:ind w:left="0"/>
        <w:jc w:val="both"/>
        <w:rPr>
          <w:rFonts w:ascii="Arial" w:hAnsi="Arial" w:cs="Arial"/>
        </w:rPr>
      </w:pPr>
    </w:p>
    <w:p w14:paraId="20367528" w14:textId="77777777" w:rsidR="003A26C9" w:rsidRPr="00C353E3" w:rsidRDefault="003A26C9" w:rsidP="000B66D4">
      <w:pPr>
        <w:pStyle w:val="ListParagraph"/>
        <w:widowControl w:val="0"/>
        <w:tabs>
          <w:tab w:val="left" w:pos="1329"/>
        </w:tabs>
        <w:autoSpaceDE w:val="0"/>
        <w:autoSpaceDN w:val="0"/>
        <w:spacing w:after="160" w:line="240" w:lineRule="auto"/>
        <w:ind w:left="0"/>
        <w:jc w:val="both"/>
        <w:rPr>
          <w:rFonts w:ascii="Arial" w:hAnsi="Arial" w:cs="Arial"/>
        </w:rPr>
      </w:pPr>
    </w:p>
    <w:p w14:paraId="747E65EF" w14:textId="77777777" w:rsidR="00A660D6" w:rsidRPr="00C353E3" w:rsidRDefault="00A660D6" w:rsidP="000B66D4">
      <w:pPr>
        <w:pStyle w:val="ListParagraph"/>
        <w:widowControl w:val="0"/>
        <w:tabs>
          <w:tab w:val="left" w:pos="1329"/>
        </w:tabs>
        <w:autoSpaceDE w:val="0"/>
        <w:autoSpaceDN w:val="0"/>
        <w:spacing w:after="160" w:line="240" w:lineRule="auto"/>
        <w:ind w:left="0"/>
        <w:jc w:val="both"/>
        <w:rPr>
          <w:rFonts w:ascii="Arial" w:hAnsi="Arial" w:cs="Arial"/>
        </w:rPr>
      </w:pPr>
    </w:p>
    <w:p w14:paraId="5CC681EA" w14:textId="77777777" w:rsidR="00A660D6" w:rsidRPr="00C353E3" w:rsidRDefault="00A660D6" w:rsidP="000B66D4">
      <w:pPr>
        <w:pStyle w:val="ListParagraph"/>
        <w:widowControl w:val="0"/>
        <w:tabs>
          <w:tab w:val="left" w:pos="1329"/>
        </w:tabs>
        <w:autoSpaceDE w:val="0"/>
        <w:autoSpaceDN w:val="0"/>
        <w:spacing w:after="160" w:line="240" w:lineRule="auto"/>
        <w:ind w:left="0"/>
        <w:jc w:val="both"/>
        <w:rPr>
          <w:rFonts w:ascii="Arial" w:hAnsi="Arial" w:cs="Arial"/>
        </w:rPr>
      </w:pPr>
    </w:p>
    <w:p w14:paraId="5DD6AAF8" w14:textId="77777777" w:rsidR="00632438" w:rsidRPr="00C353E3"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69C0FDA3" w14:textId="77777777" w:rsidR="00632438" w:rsidRPr="00C353E3"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4B3EC389" w14:textId="77777777" w:rsidR="00632438" w:rsidRPr="00C353E3"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5297E274" w14:textId="77777777" w:rsidR="00632438" w:rsidRPr="00C353E3"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0D8B5305" w14:textId="77777777" w:rsidR="00632438" w:rsidRPr="00C353E3"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59E8DEB8" w14:textId="77777777" w:rsidR="00632438" w:rsidRDefault="00632438" w:rsidP="000B66D4">
      <w:pPr>
        <w:pStyle w:val="ListParagraph"/>
        <w:widowControl w:val="0"/>
        <w:tabs>
          <w:tab w:val="left" w:pos="1329"/>
        </w:tabs>
        <w:autoSpaceDE w:val="0"/>
        <w:autoSpaceDN w:val="0"/>
        <w:spacing w:after="160" w:line="240" w:lineRule="auto"/>
        <w:ind w:left="0"/>
        <w:jc w:val="both"/>
        <w:rPr>
          <w:rFonts w:ascii="Arial" w:hAnsi="Arial" w:cs="Arial"/>
        </w:rPr>
      </w:pPr>
    </w:p>
    <w:p w14:paraId="5677D58A" w14:textId="77777777" w:rsidR="00F94843" w:rsidRDefault="00F94843" w:rsidP="000B66D4">
      <w:pPr>
        <w:pStyle w:val="ListParagraph"/>
        <w:widowControl w:val="0"/>
        <w:tabs>
          <w:tab w:val="left" w:pos="1329"/>
        </w:tabs>
        <w:autoSpaceDE w:val="0"/>
        <w:autoSpaceDN w:val="0"/>
        <w:spacing w:after="160" w:line="240" w:lineRule="auto"/>
        <w:ind w:left="0"/>
        <w:jc w:val="both"/>
        <w:rPr>
          <w:rFonts w:ascii="Arial" w:hAnsi="Arial" w:cs="Arial"/>
        </w:rPr>
      </w:pPr>
    </w:p>
    <w:p w14:paraId="3AEEE588" w14:textId="77777777" w:rsidR="00F94843" w:rsidRDefault="00F94843" w:rsidP="000B66D4">
      <w:pPr>
        <w:pStyle w:val="ListParagraph"/>
        <w:widowControl w:val="0"/>
        <w:tabs>
          <w:tab w:val="left" w:pos="1329"/>
        </w:tabs>
        <w:autoSpaceDE w:val="0"/>
        <w:autoSpaceDN w:val="0"/>
        <w:spacing w:after="160" w:line="240" w:lineRule="auto"/>
        <w:ind w:left="0"/>
        <w:jc w:val="both"/>
        <w:rPr>
          <w:rFonts w:ascii="Arial" w:hAnsi="Arial" w:cs="Arial"/>
        </w:rPr>
      </w:pPr>
    </w:p>
    <w:p w14:paraId="622EF9D8" w14:textId="77777777" w:rsidR="00F94843" w:rsidRDefault="00F94843" w:rsidP="000B66D4">
      <w:pPr>
        <w:pStyle w:val="ListParagraph"/>
        <w:widowControl w:val="0"/>
        <w:tabs>
          <w:tab w:val="left" w:pos="1329"/>
        </w:tabs>
        <w:autoSpaceDE w:val="0"/>
        <w:autoSpaceDN w:val="0"/>
        <w:spacing w:after="160" w:line="240" w:lineRule="auto"/>
        <w:ind w:left="0"/>
        <w:jc w:val="both"/>
        <w:rPr>
          <w:rFonts w:ascii="Arial" w:hAnsi="Arial" w:cs="Arial"/>
        </w:rPr>
      </w:pPr>
    </w:p>
    <w:p w14:paraId="48C53A57" w14:textId="77777777" w:rsidR="009C2EEB" w:rsidRDefault="009C2EEB" w:rsidP="000B66D4">
      <w:pPr>
        <w:pStyle w:val="ListParagraph"/>
        <w:widowControl w:val="0"/>
        <w:tabs>
          <w:tab w:val="left" w:pos="1329"/>
        </w:tabs>
        <w:autoSpaceDE w:val="0"/>
        <w:autoSpaceDN w:val="0"/>
        <w:spacing w:after="160" w:line="240" w:lineRule="auto"/>
        <w:ind w:left="0"/>
        <w:jc w:val="both"/>
        <w:rPr>
          <w:rFonts w:ascii="Arial" w:hAnsi="Arial" w:cs="Arial"/>
        </w:rPr>
      </w:pPr>
    </w:p>
    <w:p w14:paraId="4F31B01A" w14:textId="77777777" w:rsidR="009C2EEB" w:rsidRDefault="009C2EEB" w:rsidP="000B66D4">
      <w:pPr>
        <w:pStyle w:val="ListParagraph"/>
        <w:widowControl w:val="0"/>
        <w:tabs>
          <w:tab w:val="left" w:pos="1329"/>
        </w:tabs>
        <w:autoSpaceDE w:val="0"/>
        <w:autoSpaceDN w:val="0"/>
        <w:spacing w:after="160" w:line="240" w:lineRule="auto"/>
        <w:ind w:left="0"/>
        <w:jc w:val="both"/>
        <w:rPr>
          <w:rFonts w:ascii="Arial" w:hAnsi="Arial" w:cs="Arial"/>
        </w:rPr>
      </w:pPr>
    </w:p>
    <w:p w14:paraId="1D34AA42" w14:textId="77777777" w:rsidR="009C2EEB" w:rsidRDefault="009C2EEB" w:rsidP="000B66D4">
      <w:pPr>
        <w:pStyle w:val="ListParagraph"/>
        <w:widowControl w:val="0"/>
        <w:tabs>
          <w:tab w:val="left" w:pos="1329"/>
        </w:tabs>
        <w:autoSpaceDE w:val="0"/>
        <w:autoSpaceDN w:val="0"/>
        <w:spacing w:after="160" w:line="240" w:lineRule="auto"/>
        <w:ind w:left="0"/>
        <w:jc w:val="both"/>
        <w:rPr>
          <w:rFonts w:ascii="Arial" w:hAnsi="Arial" w:cs="Arial"/>
        </w:rPr>
      </w:pPr>
    </w:p>
    <w:p w14:paraId="7475B357" w14:textId="77777777" w:rsidR="009C2EEB" w:rsidRDefault="009C2EEB" w:rsidP="000B66D4">
      <w:pPr>
        <w:pStyle w:val="ListParagraph"/>
        <w:widowControl w:val="0"/>
        <w:tabs>
          <w:tab w:val="left" w:pos="1329"/>
        </w:tabs>
        <w:autoSpaceDE w:val="0"/>
        <w:autoSpaceDN w:val="0"/>
        <w:spacing w:after="160" w:line="240" w:lineRule="auto"/>
        <w:ind w:left="0"/>
        <w:jc w:val="both"/>
        <w:rPr>
          <w:rFonts w:ascii="Arial" w:hAnsi="Arial" w:cs="Arial"/>
        </w:rPr>
      </w:pPr>
    </w:p>
    <w:p w14:paraId="1108A51B" w14:textId="77777777" w:rsidR="001562C2" w:rsidRPr="00C353E3" w:rsidRDefault="001562C2" w:rsidP="003D1929">
      <w:pPr>
        <w:spacing w:after="0" w:line="240" w:lineRule="auto"/>
        <w:jc w:val="both"/>
        <w:rPr>
          <w:rFonts w:ascii="Arial" w:hAnsi="Arial" w:cs="Arial"/>
          <w:bCs/>
        </w:rPr>
      </w:pPr>
    </w:p>
    <w:p w14:paraId="3BC2C7D6" w14:textId="77777777" w:rsidR="00A36A47" w:rsidRPr="00C353E3" w:rsidRDefault="00A36A47" w:rsidP="00A36A47">
      <w:pPr>
        <w:spacing w:after="0" w:line="240" w:lineRule="auto"/>
        <w:rPr>
          <w:rFonts w:ascii="Arial" w:hAnsi="Arial" w:cs="Arial"/>
          <w:b/>
          <w:bCs/>
        </w:rPr>
      </w:pPr>
      <w:r w:rsidRPr="00C353E3">
        <w:rPr>
          <w:rFonts w:ascii="Arial" w:hAnsi="Arial" w:cs="Arial"/>
          <w:b/>
          <w:bCs/>
        </w:rPr>
        <w:lastRenderedPageBreak/>
        <w:t>EVALUATION AND SELECTION CRITERIA </w:t>
      </w:r>
    </w:p>
    <w:p w14:paraId="507A56DA" w14:textId="77777777" w:rsidR="00AF52DD" w:rsidRPr="00C353E3" w:rsidRDefault="00AF52DD" w:rsidP="00A36A47">
      <w:pPr>
        <w:spacing w:after="0" w:line="240" w:lineRule="auto"/>
        <w:rPr>
          <w:rFonts w:ascii="Arial" w:hAnsi="Arial" w:cs="Arial"/>
          <w:b/>
          <w:bCs/>
        </w:rPr>
      </w:pPr>
    </w:p>
    <w:p w14:paraId="747B3B86" w14:textId="44D5A660" w:rsidR="00A36A47" w:rsidRDefault="00A36A47" w:rsidP="00A36A47">
      <w:pPr>
        <w:spacing w:line="360" w:lineRule="auto"/>
        <w:jc w:val="both"/>
        <w:rPr>
          <w:rFonts w:ascii="Arial" w:hAnsi="Arial" w:cs="Arial"/>
          <w:color w:val="2D2D2D"/>
          <w:w w:val="105"/>
        </w:rPr>
      </w:pPr>
      <w:r w:rsidRPr="00C353E3">
        <w:rPr>
          <w:rFonts w:ascii="Arial" w:hAnsi="Arial" w:cs="Arial"/>
          <w:color w:val="2D2D2D"/>
          <w:w w:val="105"/>
        </w:rPr>
        <w:t xml:space="preserve">A </w:t>
      </w:r>
      <w:r w:rsidR="00B72B59" w:rsidRPr="000A4314">
        <w:rPr>
          <w:rFonts w:ascii="Arial" w:hAnsi="Arial" w:cs="Arial"/>
          <w:color w:val="2D2D2D"/>
          <w:w w:val="105"/>
        </w:rPr>
        <w:t>four</w:t>
      </w:r>
      <w:r w:rsidRPr="000A4314">
        <w:rPr>
          <w:rFonts w:ascii="Arial" w:hAnsi="Arial" w:cs="Arial"/>
          <w:color w:val="2D2D2D"/>
          <w:w w:val="105"/>
        </w:rPr>
        <w:t>-stage</w:t>
      </w:r>
      <w:r w:rsidRPr="00C353E3">
        <w:rPr>
          <w:rFonts w:ascii="Arial" w:hAnsi="Arial" w:cs="Arial"/>
          <w:color w:val="2D2D2D"/>
          <w:w w:val="105"/>
        </w:rPr>
        <w:t xml:space="preserve"> evaluation process will be employed. In stage 1 (Compliance), all </w:t>
      </w:r>
      <w:r w:rsidR="007D0A12" w:rsidRPr="00C353E3">
        <w:rPr>
          <w:rFonts w:ascii="Arial" w:hAnsi="Arial" w:cs="Arial"/>
          <w:color w:val="2D2D2D"/>
          <w:w w:val="105"/>
        </w:rPr>
        <w:t>proposals</w:t>
      </w:r>
      <w:r w:rsidRPr="00C353E3">
        <w:rPr>
          <w:rFonts w:ascii="Arial" w:hAnsi="Arial" w:cs="Arial"/>
          <w:color w:val="2D2D2D"/>
          <w:w w:val="105"/>
        </w:rPr>
        <w:t xml:space="preserve"> received will be checked for compliance with </w:t>
      </w:r>
      <w:r w:rsidR="00DB7FEF" w:rsidRPr="00C353E3">
        <w:rPr>
          <w:rFonts w:ascii="Arial" w:hAnsi="Arial" w:cs="Arial"/>
          <w:color w:val="2D2D2D"/>
          <w:w w:val="105"/>
        </w:rPr>
        <w:t xml:space="preserve">the </w:t>
      </w:r>
      <w:r w:rsidR="00B436B2" w:rsidRPr="00C353E3">
        <w:rPr>
          <w:rFonts w:ascii="Arial" w:hAnsi="Arial" w:cs="Arial"/>
          <w:color w:val="2D2D2D"/>
          <w:w w:val="105"/>
        </w:rPr>
        <w:t>RFQ</w:t>
      </w:r>
      <w:r w:rsidRPr="00C353E3">
        <w:rPr>
          <w:rFonts w:ascii="Arial" w:hAnsi="Arial" w:cs="Arial"/>
          <w:color w:val="2D2D2D"/>
          <w:w w:val="105"/>
        </w:rPr>
        <w:t xml:space="preserve"> requirements. Only </w:t>
      </w:r>
      <w:r w:rsidR="00ED59E4" w:rsidRPr="00C353E3">
        <w:rPr>
          <w:rFonts w:ascii="Arial" w:hAnsi="Arial" w:cs="Arial"/>
          <w:color w:val="2D2D2D"/>
          <w:w w:val="105"/>
        </w:rPr>
        <w:t>proposals that</w:t>
      </w:r>
      <w:r w:rsidRPr="00C353E3">
        <w:rPr>
          <w:rFonts w:ascii="Arial" w:hAnsi="Arial" w:cs="Arial"/>
          <w:color w:val="2D2D2D"/>
          <w:w w:val="105"/>
        </w:rPr>
        <w:t xml:space="preserve"> meet all the criteria for compliance will proceed to stage 2 (</w:t>
      </w:r>
      <w:r w:rsidR="00DB7FEF" w:rsidRPr="00C353E3">
        <w:rPr>
          <w:rFonts w:ascii="Arial" w:hAnsi="Arial" w:cs="Arial"/>
          <w:color w:val="2D2D2D"/>
          <w:w w:val="105"/>
        </w:rPr>
        <w:t>Functionality</w:t>
      </w:r>
      <w:r w:rsidRPr="00C353E3">
        <w:rPr>
          <w:rFonts w:ascii="Arial" w:hAnsi="Arial" w:cs="Arial"/>
          <w:color w:val="2D2D2D"/>
          <w:w w:val="105"/>
        </w:rPr>
        <w:t>).</w:t>
      </w:r>
    </w:p>
    <w:p w14:paraId="3C78B262" w14:textId="1E9B98EC" w:rsidR="004B1E96" w:rsidRDefault="00061ED5" w:rsidP="00A36A47">
      <w:pPr>
        <w:spacing w:line="360" w:lineRule="auto"/>
        <w:jc w:val="both"/>
        <w:rPr>
          <w:rFonts w:ascii="Arial" w:hAnsi="Arial" w:cs="Arial"/>
          <w:color w:val="2D2D2D"/>
          <w:w w:val="105"/>
        </w:rPr>
      </w:pPr>
      <w:r>
        <w:rPr>
          <w:rFonts w:ascii="Arial" w:hAnsi="Arial" w:cs="Arial"/>
          <w:color w:val="2D2D2D"/>
          <w:w w:val="105"/>
        </w:rPr>
        <w:t>Proposals that</w:t>
      </w:r>
      <w:r w:rsidRPr="00061ED5">
        <w:rPr>
          <w:rFonts w:ascii="Arial" w:hAnsi="Arial" w:cs="Arial"/>
          <w:color w:val="2D2D2D"/>
          <w:w w:val="105"/>
        </w:rPr>
        <w:t xml:space="preserve"> obtain </w:t>
      </w:r>
      <w:r w:rsidR="000F15B8">
        <w:rPr>
          <w:rFonts w:ascii="Arial" w:hAnsi="Arial" w:cs="Arial"/>
          <w:color w:val="2D2D2D"/>
          <w:w w:val="105"/>
        </w:rPr>
        <w:t>56 out of 80</w:t>
      </w:r>
      <w:r w:rsidRPr="00061ED5">
        <w:rPr>
          <w:rFonts w:ascii="Arial" w:hAnsi="Arial" w:cs="Arial"/>
          <w:color w:val="2D2D2D"/>
          <w:w w:val="105"/>
        </w:rPr>
        <w:t xml:space="preserve"> points</w:t>
      </w:r>
      <w:r w:rsidR="000F15B8">
        <w:rPr>
          <w:rFonts w:ascii="Arial" w:hAnsi="Arial" w:cs="Arial"/>
          <w:color w:val="2D2D2D"/>
          <w:w w:val="105"/>
        </w:rPr>
        <w:t xml:space="preserve"> (70%)</w:t>
      </w:r>
      <w:r w:rsidRPr="00061ED5">
        <w:rPr>
          <w:rFonts w:ascii="Arial" w:hAnsi="Arial" w:cs="Arial"/>
          <w:color w:val="2D2D2D"/>
          <w:w w:val="105"/>
        </w:rPr>
        <w:t xml:space="preserve"> and above in stage 2 will proceed to stage 3 (Presentation), which will be out of a total of 20 points. Points scored in stage 2 and 3 will be combined to give a total score out of 100 points. </w:t>
      </w:r>
      <w:r w:rsidR="000A4314">
        <w:rPr>
          <w:rFonts w:ascii="Arial" w:hAnsi="Arial" w:cs="Arial"/>
          <w:color w:val="2D2D2D"/>
          <w:w w:val="105"/>
        </w:rPr>
        <w:t>Proposals that</w:t>
      </w:r>
      <w:r w:rsidRPr="00061ED5">
        <w:rPr>
          <w:rFonts w:ascii="Arial" w:hAnsi="Arial" w:cs="Arial"/>
          <w:color w:val="2D2D2D"/>
          <w:w w:val="105"/>
        </w:rPr>
        <w:t xml:space="preserve"> obtain a combined score of 7</w:t>
      </w:r>
      <w:r w:rsidR="000A4314">
        <w:rPr>
          <w:rFonts w:ascii="Arial" w:hAnsi="Arial" w:cs="Arial"/>
          <w:color w:val="2D2D2D"/>
          <w:w w:val="105"/>
        </w:rPr>
        <w:t>0</w:t>
      </w:r>
      <w:r w:rsidRPr="00061ED5">
        <w:rPr>
          <w:rFonts w:ascii="Arial" w:hAnsi="Arial" w:cs="Arial"/>
          <w:color w:val="2D2D2D"/>
          <w:w w:val="105"/>
        </w:rPr>
        <w:t xml:space="preserve"> points and above out of 100 points will proceed to stage 4. Stage 4 will be financial evaluation </w:t>
      </w:r>
      <w:r w:rsidR="000A4314" w:rsidRPr="000A4314">
        <w:rPr>
          <w:rFonts w:ascii="Arial" w:hAnsi="Arial" w:cs="Arial"/>
          <w:color w:val="2D2D2D"/>
          <w:w w:val="105"/>
        </w:rPr>
        <w:t>(Price and Specific Goals).</w:t>
      </w:r>
    </w:p>
    <w:p w14:paraId="7E72637F" w14:textId="510B36CB" w:rsidR="00A36A47" w:rsidRPr="00C353E3" w:rsidRDefault="00711C9F" w:rsidP="00A36A47">
      <w:pPr>
        <w:spacing w:line="360" w:lineRule="auto"/>
        <w:rPr>
          <w:rFonts w:ascii="Arial" w:hAnsi="Arial" w:cs="Arial"/>
          <w:b/>
          <w:bCs/>
          <w:color w:val="2D2D2D"/>
          <w:w w:val="105"/>
        </w:rPr>
      </w:pPr>
      <w:r w:rsidRPr="00C353E3">
        <w:rPr>
          <w:rFonts w:ascii="Arial" w:hAnsi="Arial" w:cs="Arial"/>
          <w:b/>
          <w:bCs/>
          <w:color w:val="2D2D2D"/>
          <w:w w:val="105"/>
        </w:rPr>
        <w:t>STAGE 1: COMPLIANCE</w:t>
      </w:r>
    </w:p>
    <w:p w14:paraId="4AFDAA9A" w14:textId="4C5449B2" w:rsidR="006B5189" w:rsidRPr="00C353E3" w:rsidRDefault="006B5189" w:rsidP="00A36A47">
      <w:pPr>
        <w:jc w:val="both"/>
        <w:rPr>
          <w:rFonts w:ascii="Arial" w:hAnsi="Arial" w:cs="Arial"/>
          <w:color w:val="2D2D2D"/>
          <w:w w:val="105"/>
        </w:rPr>
      </w:pPr>
      <w:r w:rsidRPr="00C353E3">
        <w:rPr>
          <w:rFonts w:ascii="Arial" w:hAnsi="Arial" w:cs="Arial"/>
          <w:color w:val="2D2D2D"/>
          <w:w w:val="105"/>
        </w:rPr>
        <w:t>Proposals must comply with the compliance requirements listed below and MUST be accompanied by supporting evidence to be considered for evaluation. Failure to submit the required evidence will result in immediate disqualification.</w:t>
      </w:r>
    </w:p>
    <w:p w14:paraId="092EDF96" w14:textId="0EDCE303" w:rsidR="00A36A47" w:rsidRPr="00C353E3" w:rsidRDefault="00A36A47" w:rsidP="00A36A47">
      <w:pPr>
        <w:jc w:val="both"/>
        <w:rPr>
          <w:rFonts w:ascii="Arial" w:hAnsi="Arial" w:cs="Arial"/>
          <w:b/>
          <w:bCs/>
          <w:color w:val="2D2D2D"/>
          <w:w w:val="105"/>
        </w:rPr>
      </w:pPr>
      <w:r w:rsidRPr="00C353E3">
        <w:rPr>
          <w:rFonts w:ascii="Arial" w:hAnsi="Arial" w:cs="Arial"/>
          <w:b/>
          <w:bCs/>
          <w:color w:val="2D2D2D"/>
          <w:w w:val="105"/>
        </w:rPr>
        <w:t>STAGE 1 EVALUATION</w:t>
      </w:r>
    </w:p>
    <w:p w14:paraId="601A7725" w14:textId="77777777"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Central Supplier Database Registration Report (not older than 3 months).</w:t>
      </w:r>
    </w:p>
    <w:p w14:paraId="75F05E99" w14:textId="77777777"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Signed GF Code of Conduct for Suppliers (Sign on first page and initial other pages).</w:t>
      </w:r>
    </w:p>
    <w:p w14:paraId="216A08B2" w14:textId="050A7F58"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SBD4, SBD6.1, SBD8, SBD9 (Completed and signed)</w:t>
      </w:r>
    </w:p>
    <w:p w14:paraId="7BDC6AE7" w14:textId="77777777"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 xml:space="preserve">South African entity registration documents, i.e., CIPC, NGO, NPO, NPC, etc. </w:t>
      </w:r>
    </w:p>
    <w:p w14:paraId="51FE22BE" w14:textId="77777777"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Valid B-BBEE certificate or affidavit.</w:t>
      </w:r>
    </w:p>
    <w:p w14:paraId="1D87B28F" w14:textId="77777777" w:rsidR="00A36A47" w:rsidRPr="00C353E3" w:rsidRDefault="00A36A47" w:rsidP="00A36A47">
      <w:pPr>
        <w:pStyle w:val="ListParagraph"/>
        <w:numPr>
          <w:ilvl w:val="0"/>
          <w:numId w:val="30"/>
        </w:numPr>
        <w:spacing w:after="160" w:line="360" w:lineRule="auto"/>
        <w:ind w:right="520"/>
        <w:jc w:val="both"/>
        <w:rPr>
          <w:rFonts w:ascii="Arial" w:hAnsi="Arial" w:cs="Arial"/>
          <w:color w:val="2D2D2D"/>
          <w:w w:val="105"/>
        </w:rPr>
      </w:pPr>
      <w:r w:rsidRPr="00C353E3">
        <w:rPr>
          <w:rFonts w:ascii="Arial" w:hAnsi="Arial" w:cs="Arial"/>
          <w:color w:val="2D2D2D"/>
          <w:w w:val="105"/>
        </w:rPr>
        <w:t>Valid SARS Tax Compliance Status Pin.</w:t>
      </w:r>
    </w:p>
    <w:p w14:paraId="676E761F" w14:textId="77777777" w:rsidR="00270D90" w:rsidRPr="00C353E3" w:rsidRDefault="00270D90" w:rsidP="00270D90">
      <w:pPr>
        <w:pStyle w:val="ListParagraph"/>
        <w:spacing w:after="160" w:line="360" w:lineRule="auto"/>
        <w:ind w:right="520"/>
        <w:jc w:val="both"/>
        <w:rPr>
          <w:rFonts w:ascii="Arial" w:hAnsi="Arial" w:cs="Arial"/>
          <w:color w:val="2D2D2D"/>
          <w:w w:val="105"/>
        </w:rPr>
      </w:pPr>
    </w:p>
    <w:p w14:paraId="07221FA2"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5E7186C9"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4B3FBC61"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6B54C664"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319C534A"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49009714"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358F8F3F"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7B9F04B7"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68E35FCF"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162586C8"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61D1CCC3" w14:textId="77777777" w:rsidR="006B5189" w:rsidRPr="00C353E3" w:rsidRDefault="006B5189" w:rsidP="00270D90">
      <w:pPr>
        <w:pStyle w:val="ListParagraph"/>
        <w:spacing w:after="160" w:line="360" w:lineRule="auto"/>
        <w:ind w:right="520"/>
        <w:jc w:val="both"/>
        <w:rPr>
          <w:rFonts w:ascii="Arial" w:hAnsi="Arial" w:cs="Arial"/>
          <w:color w:val="2D2D2D"/>
          <w:w w:val="105"/>
        </w:rPr>
      </w:pPr>
    </w:p>
    <w:p w14:paraId="2404C761" w14:textId="77777777" w:rsidR="006B5189" w:rsidRPr="000A4314" w:rsidRDefault="006B5189" w:rsidP="000A4314">
      <w:pPr>
        <w:spacing w:after="160" w:line="360" w:lineRule="auto"/>
        <w:ind w:right="520"/>
        <w:jc w:val="both"/>
        <w:rPr>
          <w:rFonts w:ascii="Arial" w:hAnsi="Arial" w:cs="Arial"/>
          <w:color w:val="2D2D2D"/>
          <w:w w:val="105"/>
        </w:rPr>
      </w:pPr>
    </w:p>
    <w:p w14:paraId="5C5831E5" w14:textId="513D4333" w:rsidR="00A36A47" w:rsidRPr="00C353E3" w:rsidRDefault="00A36A47" w:rsidP="00A36A47">
      <w:pPr>
        <w:spacing w:after="160" w:line="259" w:lineRule="auto"/>
        <w:textAlignment w:val="baseline"/>
        <w:rPr>
          <w:rFonts w:ascii="Arial" w:hAnsi="Arial" w:cs="Arial"/>
          <w:b/>
          <w:bCs/>
          <w:color w:val="2D2D2D"/>
          <w:w w:val="105"/>
        </w:rPr>
      </w:pPr>
      <w:r w:rsidRPr="0056062B">
        <w:rPr>
          <w:rFonts w:ascii="Arial" w:hAnsi="Arial" w:cs="Arial"/>
          <w:b/>
          <w:bCs/>
          <w:color w:val="2D2D2D"/>
          <w:w w:val="105"/>
        </w:rPr>
        <w:lastRenderedPageBreak/>
        <w:t>STAGE 2: FUNCTIONALITY</w:t>
      </w:r>
      <w:r w:rsidRPr="00C353E3">
        <w:rPr>
          <w:rFonts w:ascii="Arial" w:hAnsi="Arial" w:cs="Arial"/>
          <w:b/>
          <w:bCs/>
          <w:color w:val="2D2D2D"/>
          <w:w w:val="105"/>
        </w:rPr>
        <w:t xml:space="preserve"> </w:t>
      </w:r>
    </w:p>
    <w:p w14:paraId="2B1778E3" w14:textId="3EA5CB17" w:rsidR="00A36A47" w:rsidRPr="00C353E3" w:rsidRDefault="00A36A47" w:rsidP="00A36A47">
      <w:pPr>
        <w:spacing w:line="259" w:lineRule="auto"/>
        <w:textAlignment w:val="baseline"/>
        <w:rPr>
          <w:rFonts w:ascii="Arial" w:hAnsi="Arial" w:cs="Arial"/>
          <w:i/>
          <w:iCs/>
          <w:color w:val="2D2D2D"/>
          <w:w w:val="105"/>
        </w:rPr>
      </w:pPr>
      <w:r w:rsidRPr="00C353E3">
        <w:rPr>
          <w:rFonts w:ascii="Arial" w:hAnsi="Arial" w:cs="Arial"/>
          <w:i/>
          <w:iCs/>
          <w:color w:val="2D2D2D"/>
          <w:w w:val="105"/>
        </w:rPr>
        <w:t>Table:1 Technical Assessment</w:t>
      </w:r>
    </w:p>
    <w:tbl>
      <w:tblPr>
        <w:tblStyle w:val="TableGrid12"/>
        <w:tblW w:w="9634" w:type="dxa"/>
        <w:jc w:val="center"/>
        <w:tblLook w:val="04A0" w:firstRow="1" w:lastRow="0" w:firstColumn="1" w:lastColumn="0" w:noHBand="0" w:noVBand="1"/>
      </w:tblPr>
      <w:tblGrid>
        <w:gridCol w:w="1830"/>
        <w:gridCol w:w="1142"/>
        <w:gridCol w:w="1276"/>
        <w:gridCol w:w="5386"/>
      </w:tblGrid>
      <w:tr w:rsidR="00A36A47" w:rsidRPr="00C353E3" w14:paraId="5E46EBA8" w14:textId="77777777" w:rsidTr="00197626">
        <w:trPr>
          <w:trHeight w:val="798"/>
          <w:jc w:val="center"/>
        </w:trPr>
        <w:tc>
          <w:tcPr>
            <w:tcW w:w="0" w:type="auto"/>
          </w:tcPr>
          <w:p w14:paraId="3E855CFB" w14:textId="77777777" w:rsidR="00A36A47" w:rsidRPr="00C353E3" w:rsidRDefault="00A36A47" w:rsidP="00BE5453">
            <w:pPr>
              <w:jc w:val="center"/>
              <w:rPr>
                <w:rFonts w:ascii="Arial" w:hAnsi="Arial" w:cs="Arial"/>
                <w:b/>
                <w:bCs/>
              </w:rPr>
            </w:pPr>
            <w:r w:rsidRPr="00C353E3">
              <w:rPr>
                <w:rFonts w:ascii="Arial" w:hAnsi="Arial" w:cs="Arial"/>
                <w:b/>
                <w:bCs/>
              </w:rPr>
              <w:t>EVALUATION CRITERIA</w:t>
            </w:r>
          </w:p>
        </w:tc>
        <w:tc>
          <w:tcPr>
            <w:tcW w:w="1142" w:type="dxa"/>
          </w:tcPr>
          <w:p w14:paraId="1D4CCBB9" w14:textId="754EA567" w:rsidR="00A36A47" w:rsidRPr="00C353E3" w:rsidRDefault="006E3394" w:rsidP="00BE5453">
            <w:pPr>
              <w:jc w:val="center"/>
              <w:rPr>
                <w:rFonts w:ascii="Arial" w:hAnsi="Arial" w:cs="Arial"/>
                <w:b/>
                <w:bCs/>
              </w:rPr>
            </w:pPr>
            <w:r w:rsidRPr="00C353E3">
              <w:rPr>
                <w:rFonts w:ascii="Arial" w:hAnsi="Arial" w:cs="Arial"/>
                <w:b/>
                <w:bCs/>
              </w:rPr>
              <w:t>WEIGHT</w:t>
            </w:r>
          </w:p>
        </w:tc>
        <w:tc>
          <w:tcPr>
            <w:tcW w:w="1276" w:type="dxa"/>
          </w:tcPr>
          <w:p w14:paraId="26303713" w14:textId="090409F9" w:rsidR="00A36A47" w:rsidRPr="00C353E3" w:rsidRDefault="006E3394" w:rsidP="00BE5453">
            <w:pPr>
              <w:jc w:val="center"/>
              <w:rPr>
                <w:rFonts w:ascii="Arial" w:hAnsi="Arial" w:cs="Arial"/>
                <w:b/>
                <w:bCs/>
              </w:rPr>
            </w:pPr>
            <w:r w:rsidRPr="00C353E3">
              <w:rPr>
                <w:rFonts w:ascii="Arial" w:hAnsi="Arial" w:cs="Arial"/>
                <w:b/>
                <w:bCs/>
              </w:rPr>
              <w:t>SCORE RANGE</w:t>
            </w:r>
          </w:p>
        </w:tc>
        <w:tc>
          <w:tcPr>
            <w:tcW w:w="5386" w:type="dxa"/>
          </w:tcPr>
          <w:p w14:paraId="35E826E9" w14:textId="278BCC83" w:rsidR="00A36A47" w:rsidRPr="00C353E3" w:rsidRDefault="001A1B89" w:rsidP="00BE5453">
            <w:pPr>
              <w:jc w:val="center"/>
              <w:rPr>
                <w:rFonts w:ascii="Arial" w:hAnsi="Arial" w:cs="Arial"/>
                <w:b/>
                <w:bCs/>
              </w:rPr>
            </w:pPr>
            <w:r>
              <w:rPr>
                <w:rFonts w:ascii="Arial" w:hAnsi="Arial" w:cs="Arial"/>
                <w:b/>
                <w:bCs/>
              </w:rPr>
              <w:t>SCORING GUIDE</w:t>
            </w:r>
          </w:p>
          <w:p w14:paraId="22BD9697" w14:textId="14BBABDE" w:rsidR="006E3394" w:rsidRPr="00C353E3" w:rsidRDefault="006E3394" w:rsidP="00BE5453">
            <w:pPr>
              <w:jc w:val="center"/>
              <w:rPr>
                <w:rFonts w:ascii="Arial" w:hAnsi="Arial" w:cs="Arial"/>
                <w:b/>
                <w:bCs/>
              </w:rPr>
            </w:pPr>
          </w:p>
        </w:tc>
      </w:tr>
      <w:tr w:rsidR="005060BF" w:rsidRPr="00C353E3" w14:paraId="5236389C" w14:textId="77777777" w:rsidTr="005F5320">
        <w:trPr>
          <w:jc w:val="center"/>
        </w:trPr>
        <w:tc>
          <w:tcPr>
            <w:tcW w:w="0" w:type="auto"/>
            <w:vMerge w:val="restart"/>
            <w:vAlign w:val="center"/>
          </w:tcPr>
          <w:p w14:paraId="444293D0" w14:textId="32DF767A" w:rsidR="005060BF" w:rsidRPr="00C353E3" w:rsidRDefault="005060BF" w:rsidP="005F5320">
            <w:pPr>
              <w:rPr>
                <w:rFonts w:ascii="Arial" w:hAnsi="Arial" w:cs="Arial"/>
                <w:b/>
                <w:bCs/>
              </w:rPr>
            </w:pPr>
            <w:r w:rsidRPr="00C353E3">
              <w:rPr>
                <w:rFonts w:ascii="Arial" w:hAnsi="Arial" w:cs="Arial"/>
                <w:b/>
                <w:bCs/>
              </w:rPr>
              <w:t>Technical Expertise</w:t>
            </w:r>
          </w:p>
        </w:tc>
        <w:tc>
          <w:tcPr>
            <w:tcW w:w="1142" w:type="dxa"/>
            <w:vMerge w:val="restart"/>
            <w:vAlign w:val="center"/>
          </w:tcPr>
          <w:p w14:paraId="492D7013" w14:textId="23D376B3" w:rsidR="005060BF" w:rsidRPr="00C353E3" w:rsidRDefault="005060BF" w:rsidP="005F5320">
            <w:pPr>
              <w:jc w:val="center"/>
              <w:rPr>
                <w:rFonts w:ascii="Arial" w:hAnsi="Arial" w:cs="Arial"/>
              </w:rPr>
            </w:pPr>
            <w:r>
              <w:rPr>
                <w:rFonts w:ascii="Arial" w:hAnsi="Arial" w:cs="Arial"/>
              </w:rPr>
              <w:t>24</w:t>
            </w:r>
          </w:p>
        </w:tc>
        <w:tc>
          <w:tcPr>
            <w:tcW w:w="1276" w:type="dxa"/>
            <w:vAlign w:val="center"/>
          </w:tcPr>
          <w:p w14:paraId="52D9F963" w14:textId="6F9C81B7" w:rsidR="005060BF" w:rsidRPr="00C353E3" w:rsidRDefault="005060BF" w:rsidP="005F5320">
            <w:pPr>
              <w:jc w:val="center"/>
              <w:rPr>
                <w:rFonts w:ascii="Arial" w:hAnsi="Arial" w:cs="Arial"/>
              </w:rPr>
            </w:pPr>
            <w:r>
              <w:rPr>
                <w:rFonts w:ascii="Arial" w:hAnsi="Arial" w:cs="Arial"/>
              </w:rPr>
              <w:t>0 - 15</w:t>
            </w:r>
          </w:p>
        </w:tc>
        <w:tc>
          <w:tcPr>
            <w:tcW w:w="5386" w:type="dxa"/>
            <w:vAlign w:val="center"/>
          </w:tcPr>
          <w:p w14:paraId="0F412BB3" w14:textId="4979782C" w:rsidR="005060BF" w:rsidRPr="00C353E3" w:rsidRDefault="005060BF" w:rsidP="005F5320">
            <w:pPr>
              <w:rPr>
                <w:rFonts w:ascii="Arial" w:hAnsi="Arial" w:cs="Arial"/>
              </w:rPr>
            </w:pPr>
            <w:r w:rsidRPr="005060BF">
              <w:rPr>
                <w:rFonts w:ascii="Arial" w:hAnsi="Arial" w:cs="Arial"/>
              </w:rPr>
              <w:t>Limited or no relevant expertise.</w:t>
            </w:r>
          </w:p>
        </w:tc>
      </w:tr>
      <w:tr w:rsidR="005060BF" w:rsidRPr="00C353E3" w14:paraId="0952B258" w14:textId="77777777" w:rsidTr="005F5320">
        <w:trPr>
          <w:jc w:val="center"/>
        </w:trPr>
        <w:tc>
          <w:tcPr>
            <w:tcW w:w="0" w:type="auto"/>
            <w:vMerge/>
            <w:vAlign w:val="center"/>
          </w:tcPr>
          <w:p w14:paraId="43B3CD6D" w14:textId="77777777" w:rsidR="005060BF" w:rsidRPr="00C353E3" w:rsidRDefault="005060BF" w:rsidP="005F5320">
            <w:pPr>
              <w:rPr>
                <w:rFonts w:ascii="Arial" w:hAnsi="Arial" w:cs="Arial"/>
                <w:b/>
                <w:bCs/>
              </w:rPr>
            </w:pPr>
          </w:p>
        </w:tc>
        <w:tc>
          <w:tcPr>
            <w:tcW w:w="1142" w:type="dxa"/>
            <w:vMerge/>
            <w:vAlign w:val="center"/>
          </w:tcPr>
          <w:p w14:paraId="63DCA729" w14:textId="77777777" w:rsidR="005060BF" w:rsidRPr="00C353E3" w:rsidRDefault="005060BF" w:rsidP="005F5320">
            <w:pPr>
              <w:jc w:val="center"/>
              <w:rPr>
                <w:rFonts w:ascii="Arial" w:hAnsi="Arial" w:cs="Arial"/>
              </w:rPr>
            </w:pPr>
          </w:p>
        </w:tc>
        <w:tc>
          <w:tcPr>
            <w:tcW w:w="1276" w:type="dxa"/>
            <w:vAlign w:val="center"/>
          </w:tcPr>
          <w:p w14:paraId="2305C48F" w14:textId="7212B5BA" w:rsidR="005060BF" w:rsidRPr="00C353E3" w:rsidRDefault="005060BF" w:rsidP="005F5320">
            <w:pPr>
              <w:jc w:val="center"/>
              <w:rPr>
                <w:rFonts w:ascii="Arial" w:hAnsi="Arial" w:cs="Arial"/>
              </w:rPr>
            </w:pPr>
            <w:r w:rsidRPr="00C353E3">
              <w:rPr>
                <w:rFonts w:ascii="Arial" w:hAnsi="Arial" w:cs="Arial"/>
              </w:rPr>
              <w:t>1</w:t>
            </w:r>
            <w:r>
              <w:rPr>
                <w:rFonts w:ascii="Arial" w:hAnsi="Arial" w:cs="Arial"/>
              </w:rPr>
              <w:t>6</w:t>
            </w:r>
            <w:r w:rsidRPr="00C353E3">
              <w:rPr>
                <w:rFonts w:ascii="Arial" w:hAnsi="Arial" w:cs="Arial"/>
              </w:rPr>
              <w:t xml:space="preserve"> - </w:t>
            </w:r>
            <w:r>
              <w:rPr>
                <w:rFonts w:ascii="Arial" w:hAnsi="Arial" w:cs="Arial"/>
              </w:rPr>
              <w:t>19</w:t>
            </w:r>
          </w:p>
        </w:tc>
        <w:tc>
          <w:tcPr>
            <w:tcW w:w="5386" w:type="dxa"/>
            <w:vAlign w:val="center"/>
          </w:tcPr>
          <w:p w14:paraId="2F5274AC" w14:textId="26BA591C" w:rsidR="005060BF" w:rsidRPr="00C353E3" w:rsidRDefault="005060BF" w:rsidP="005F5320">
            <w:pPr>
              <w:rPr>
                <w:rFonts w:ascii="Arial" w:hAnsi="Arial" w:cs="Arial"/>
              </w:rPr>
            </w:pPr>
            <w:r w:rsidRPr="001A1B89">
              <w:rPr>
                <w:rFonts w:ascii="Arial" w:hAnsi="Arial" w:cs="Arial"/>
              </w:rPr>
              <w:t>General public health experience with some exposure to stigma research.</w:t>
            </w:r>
          </w:p>
        </w:tc>
      </w:tr>
      <w:tr w:rsidR="005060BF" w:rsidRPr="00C353E3" w14:paraId="6ADAC71A" w14:textId="77777777" w:rsidTr="005F5320">
        <w:trPr>
          <w:jc w:val="center"/>
        </w:trPr>
        <w:tc>
          <w:tcPr>
            <w:tcW w:w="0" w:type="auto"/>
            <w:vMerge/>
            <w:vAlign w:val="center"/>
          </w:tcPr>
          <w:p w14:paraId="6AB3F04C" w14:textId="77777777" w:rsidR="005060BF" w:rsidRPr="00C353E3" w:rsidRDefault="005060BF" w:rsidP="005F5320">
            <w:pPr>
              <w:rPr>
                <w:rFonts w:ascii="Arial" w:hAnsi="Arial" w:cs="Arial"/>
                <w:b/>
                <w:bCs/>
              </w:rPr>
            </w:pPr>
          </w:p>
        </w:tc>
        <w:tc>
          <w:tcPr>
            <w:tcW w:w="1142" w:type="dxa"/>
            <w:vMerge/>
            <w:vAlign w:val="center"/>
          </w:tcPr>
          <w:p w14:paraId="14167F49" w14:textId="77777777" w:rsidR="005060BF" w:rsidRPr="00C353E3" w:rsidRDefault="005060BF" w:rsidP="005F5320">
            <w:pPr>
              <w:jc w:val="center"/>
              <w:rPr>
                <w:rFonts w:ascii="Arial" w:hAnsi="Arial" w:cs="Arial"/>
              </w:rPr>
            </w:pPr>
          </w:p>
        </w:tc>
        <w:tc>
          <w:tcPr>
            <w:tcW w:w="1276" w:type="dxa"/>
            <w:vAlign w:val="center"/>
          </w:tcPr>
          <w:p w14:paraId="3E1DC7AC" w14:textId="782853B7" w:rsidR="005060BF" w:rsidRPr="00C353E3" w:rsidRDefault="005060BF" w:rsidP="005F5320">
            <w:pPr>
              <w:jc w:val="center"/>
              <w:rPr>
                <w:rFonts w:ascii="Arial" w:hAnsi="Arial" w:cs="Arial"/>
              </w:rPr>
            </w:pPr>
            <w:r w:rsidRPr="00C353E3">
              <w:rPr>
                <w:rFonts w:ascii="Arial" w:hAnsi="Arial" w:cs="Arial"/>
              </w:rPr>
              <w:t>2</w:t>
            </w:r>
            <w:r>
              <w:rPr>
                <w:rFonts w:ascii="Arial" w:hAnsi="Arial" w:cs="Arial"/>
              </w:rPr>
              <w:t>0</w:t>
            </w:r>
            <w:r w:rsidRPr="00C353E3">
              <w:rPr>
                <w:rFonts w:ascii="Arial" w:hAnsi="Arial" w:cs="Arial"/>
              </w:rPr>
              <w:t xml:space="preserve"> - </w:t>
            </w:r>
            <w:r>
              <w:rPr>
                <w:rFonts w:ascii="Arial" w:hAnsi="Arial" w:cs="Arial"/>
              </w:rPr>
              <w:t>23</w:t>
            </w:r>
          </w:p>
        </w:tc>
        <w:tc>
          <w:tcPr>
            <w:tcW w:w="5386" w:type="dxa"/>
            <w:vAlign w:val="center"/>
          </w:tcPr>
          <w:p w14:paraId="1781D526" w14:textId="66FA6F44" w:rsidR="005060BF" w:rsidRPr="00C353E3" w:rsidRDefault="005060BF" w:rsidP="005F5320">
            <w:pPr>
              <w:rPr>
                <w:rFonts w:ascii="Arial" w:hAnsi="Arial" w:cs="Arial"/>
              </w:rPr>
            </w:pPr>
            <w:r>
              <w:rPr>
                <w:rFonts w:ascii="Arial" w:hAnsi="Arial" w:cs="Arial"/>
              </w:rPr>
              <w:t>S</w:t>
            </w:r>
            <w:r w:rsidRPr="006D09D4">
              <w:rPr>
                <w:rFonts w:ascii="Arial" w:hAnsi="Arial" w:cs="Arial"/>
              </w:rPr>
              <w:t>trong expertise in TB or stigma-related research but lacks some specificity.</w:t>
            </w:r>
          </w:p>
        </w:tc>
      </w:tr>
      <w:tr w:rsidR="005060BF" w:rsidRPr="00C353E3" w14:paraId="699EB56D" w14:textId="77777777" w:rsidTr="005F5320">
        <w:trPr>
          <w:jc w:val="center"/>
        </w:trPr>
        <w:tc>
          <w:tcPr>
            <w:tcW w:w="0" w:type="auto"/>
            <w:vMerge/>
            <w:vAlign w:val="center"/>
          </w:tcPr>
          <w:p w14:paraId="43B73EA7" w14:textId="77777777" w:rsidR="005060BF" w:rsidRPr="00C353E3" w:rsidRDefault="005060BF" w:rsidP="005F5320">
            <w:pPr>
              <w:rPr>
                <w:rFonts w:ascii="Arial" w:hAnsi="Arial" w:cs="Arial"/>
                <w:b/>
                <w:bCs/>
              </w:rPr>
            </w:pPr>
          </w:p>
        </w:tc>
        <w:tc>
          <w:tcPr>
            <w:tcW w:w="1142" w:type="dxa"/>
            <w:vMerge/>
            <w:vAlign w:val="center"/>
          </w:tcPr>
          <w:p w14:paraId="67EB5E1D" w14:textId="77777777" w:rsidR="005060BF" w:rsidRPr="00C353E3" w:rsidRDefault="005060BF" w:rsidP="005F5320">
            <w:pPr>
              <w:jc w:val="center"/>
              <w:rPr>
                <w:rFonts w:ascii="Arial" w:hAnsi="Arial" w:cs="Arial"/>
              </w:rPr>
            </w:pPr>
          </w:p>
        </w:tc>
        <w:tc>
          <w:tcPr>
            <w:tcW w:w="1276" w:type="dxa"/>
            <w:vAlign w:val="center"/>
          </w:tcPr>
          <w:p w14:paraId="4B866962" w14:textId="009DEB78" w:rsidR="005060BF" w:rsidRPr="00C353E3" w:rsidRDefault="005060BF" w:rsidP="005F5320">
            <w:pPr>
              <w:jc w:val="center"/>
              <w:rPr>
                <w:rFonts w:ascii="Arial" w:hAnsi="Arial" w:cs="Arial"/>
              </w:rPr>
            </w:pPr>
            <w:r>
              <w:rPr>
                <w:rFonts w:ascii="Arial" w:hAnsi="Arial" w:cs="Arial"/>
              </w:rPr>
              <w:t>24</w:t>
            </w:r>
          </w:p>
        </w:tc>
        <w:tc>
          <w:tcPr>
            <w:tcW w:w="5386" w:type="dxa"/>
            <w:vAlign w:val="center"/>
          </w:tcPr>
          <w:p w14:paraId="7E85AF30" w14:textId="6C2E43A2" w:rsidR="005060BF" w:rsidRPr="009253A4" w:rsidRDefault="005060BF" w:rsidP="005F5320">
            <w:pPr>
              <w:rPr>
                <w:rFonts w:ascii="Arial" w:hAnsi="Arial" w:cs="Arial"/>
                <w:highlight w:val="yellow"/>
              </w:rPr>
            </w:pPr>
            <w:r w:rsidRPr="006D09D4">
              <w:rPr>
                <w:rFonts w:ascii="Arial" w:hAnsi="Arial" w:cs="Arial"/>
              </w:rPr>
              <w:t>Extensive expertise in TB stigma research with published work or prior similar projects in South Africa.</w:t>
            </w:r>
          </w:p>
        </w:tc>
      </w:tr>
      <w:tr w:rsidR="00215C7A" w:rsidRPr="00C353E3" w14:paraId="589E2329" w14:textId="77777777" w:rsidTr="00885516">
        <w:trPr>
          <w:jc w:val="center"/>
        </w:trPr>
        <w:tc>
          <w:tcPr>
            <w:tcW w:w="0" w:type="auto"/>
            <w:vMerge w:val="restart"/>
            <w:vAlign w:val="center"/>
          </w:tcPr>
          <w:p w14:paraId="05269690" w14:textId="0BA6657F" w:rsidR="00215C7A" w:rsidRPr="00C353E3" w:rsidRDefault="00215C7A" w:rsidP="00885516">
            <w:pPr>
              <w:rPr>
                <w:rFonts w:ascii="Arial" w:hAnsi="Arial" w:cs="Arial"/>
                <w:b/>
                <w:bCs/>
              </w:rPr>
            </w:pPr>
            <w:r w:rsidRPr="00C353E3">
              <w:rPr>
                <w:rFonts w:ascii="Arial" w:hAnsi="Arial" w:cs="Arial"/>
                <w:b/>
                <w:bCs/>
              </w:rPr>
              <w:t>Relevant Experience</w:t>
            </w:r>
          </w:p>
        </w:tc>
        <w:tc>
          <w:tcPr>
            <w:tcW w:w="1142" w:type="dxa"/>
            <w:vMerge w:val="restart"/>
            <w:vAlign w:val="center"/>
          </w:tcPr>
          <w:p w14:paraId="346AB647" w14:textId="756A0C4A" w:rsidR="00215C7A" w:rsidRPr="00C353E3" w:rsidRDefault="00215C7A" w:rsidP="00885516">
            <w:pPr>
              <w:jc w:val="center"/>
              <w:rPr>
                <w:rFonts w:ascii="Arial" w:hAnsi="Arial" w:cs="Arial"/>
              </w:rPr>
            </w:pPr>
            <w:r>
              <w:rPr>
                <w:rFonts w:ascii="Arial" w:hAnsi="Arial" w:cs="Arial"/>
              </w:rPr>
              <w:t>16</w:t>
            </w:r>
          </w:p>
        </w:tc>
        <w:tc>
          <w:tcPr>
            <w:tcW w:w="1276" w:type="dxa"/>
            <w:vAlign w:val="center"/>
          </w:tcPr>
          <w:p w14:paraId="19920EBA" w14:textId="4396F49D" w:rsidR="00215C7A" w:rsidRPr="00C353E3" w:rsidRDefault="00215C7A" w:rsidP="00885516">
            <w:pPr>
              <w:jc w:val="center"/>
              <w:rPr>
                <w:rFonts w:ascii="Arial" w:hAnsi="Arial" w:cs="Arial"/>
              </w:rPr>
            </w:pPr>
            <w:r w:rsidRPr="00C353E3">
              <w:rPr>
                <w:rFonts w:ascii="Arial" w:hAnsi="Arial" w:cs="Arial"/>
              </w:rPr>
              <w:t xml:space="preserve">0 - </w:t>
            </w:r>
            <w:r>
              <w:rPr>
                <w:rFonts w:ascii="Arial" w:hAnsi="Arial" w:cs="Arial"/>
              </w:rPr>
              <w:t>9</w:t>
            </w:r>
          </w:p>
        </w:tc>
        <w:tc>
          <w:tcPr>
            <w:tcW w:w="5386" w:type="dxa"/>
            <w:vAlign w:val="center"/>
          </w:tcPr>
          <w:p w14:paraId="134BA8F9" w14:textId="4B74918E" w:rsidR="00215C7A" w:rsidRPr="00C353E3" w:rsidRDefault="00215C7A" w:rsidP="00885516">
            <w:pPr>
              <w:rPr>
                <w:rFonts w:ascii="Arial" w:hAnsi="Arial" w:cs="Arial"/>
              </w:rPr>
            </w:pPr>
            <w:r w:rsidRPr="00C353E3">
              <w:rPr>
                <w:rFonts w:ascii="Arial" w:hAnsi="Arial" w:cs="Arial"/>
              </w:rPr>
              <w:t>No relevant projects in TB stigma or public health. Proposal only mentions theoretical knowledge without real-world experience</w:t>
            </w:r>
            <w:r>
              <w:rPr>
                <w:rFonts w:ascii="Arial" w:hAnsi="Arial" w:cs="Arial"/>
              </w:rPr>
              <w:t xml:space="preserve"> and weak references. </w:t>
            </w:r>
          </w:p>
        </w:tc>
      </w:tr>
      <w:tr w:rsidR="00215C7A" w:rsidRPr="00C353E3" w14:paraId="59455BFC" w14:textId="77777777" w:rsidTr="00885516">
        <w:trPr>
          <w:jc w:val="center"/>
        </w:trPr>
        <w:tc>
          <w:tcPr>
            <w:tcW w:w="0" w:type="auto"/>
            <w:vMerge/>
            <w:vAlign w:val="center"/>
          </w:tcPr>
          <w:p w14:paraId="202395D6" w14:textId="77777777" w:rsidR="00215C7A" w:rsidRPr="00C353E3" w:rsidRDefault="00215C7A" w:rsidP="00885516">
            <w:pPr>
              <w:rPr>
                <w:rFonts w:ascii="Arial" w:hAnsi="Arial" w:cs="Arial"/>
                <w:b/>
                <w:bCs/>
              </w:rPr>
            </w:pPr>
          </w:p>
        </w:tc>
        <w:tc>
          <w:tcPr>
            <w:tcW w:w="1142" w:type="dxa"/>
            <w:vMerge/>
            <w:vAlign w:val="center"/>
          </w:tcPr>
          <w:p w14:paraId="1037FE59" w14:textId="77777777" w:rsidR="00215C7A" w:rsidRPr="00C353E3" w:rsidRDefault="00215C7A" w:rsidP="00885516">
            <w:pPr>
              <w:jc w:val="center"/>
              <w:rPr>
                <w:rFonts w:ascii="Arial" w:hAnsi="Arial" w:cs="Arial"/>
              </w:rPr>
            </w:pPr>
          </w:p>
        </w:tc>
        <w:tc>
          <w:tcPr>
            <w:tcW w:w="1276" w:type="dxa"/>
            <w:vAlign w:val="center"/>
          </w:tcPr>
          <w:p w14:paraId="4F255A5F" w14:textId="5FE246FF" w:rsidR="00215C7A" w:rsidRPr="00C353E3" w:rsidRDefault="00215C7A" w:rsidP="00885516">
            <w:pPr>
              <w:jc w:val="center"/>
              <w:rPr>
                <w:rFonts w:ascii="Arial" w:hAnsi="Arial" w:cs="Arial"/>
              </w:rPr>
            </w:pPr>
            <w:r>
              <w:rPr>
                <w:rFonts w:ascii="Arial" w:hAnsi="Arial" w:cs="Arial"/>
              </w:rPr>
              <w:t>10</w:t>
            </w:r>
            <w:r w:rsidRPr="00C353E3">
              <w:rPr>
                <w:rFonts w:ascii="Arial" w:hAnsi="Arial" w:cs="Arial"/>
              </w:rPr>
              <w:t xml:space="preserve"> - 1</w:t>
            </w:r>
            <w:r>
              <w:rPr>
                <w:rFonts w:ascii="Arial" w:hAnsi="Arial" w:cs="Arial"/>
              </w:rPr>
              <w:t>2</w:t>
            </w:r>
          </w:p>
        </w:tc>
        <w:tc>
          <w:tcPr>
            <w:tcW w:w="5386" w:type="dxa"/>
            <w:vAlign w:val="center"/>
          </w:tcPr>
          <w:p w14:paraId="6708D7A2" w14:textId="6F34112D" w:rsidR="00215C7A" w:rsidRPr="00C353E3" w:rsidRDefault="00215C7A" w:rsidP="00885516">
            <w:pPr>
              <w:rPr>
                <w:rFonts w:ascii="Arial" w:hAnsi="Arial" w:cs="Arial"/>
              </w:rPr>
            </w:pPr>
            <w:r w:rsidRPr="008F32D4">
              <w:rPr>
                <w:rFonts w:ascii="Arial" w:hAnsi="Arial" w:cs="Arial"/>
              </w:rPr>
              <w:t>Limited relevant experience or mixed feedback from references.</w:t>
            </w:r>
          </w:p>
        </w:tc>
      </w:tr>
      <w:tr w:rsidR="00215C7A" w:rsidRPr="00C353E3" w14:paraId="2C9D6FAE" w14:textId="77777777" w:rsidTr="00885516">
        <w:trPr>
          <w:jc w:val="center"/>
        </w:trPr>
        <w:tc>
          <w:tcPr>
            <w:tcW w:w="0" w:type="auto"/>
            <w:vMerge/>
            <w:vAlign w:val="center"/>
          </w:tcPr>
          <w:p w14:paraId="08881C1D" w14:textId="77777777" w:rsidR="00215C7A" w:rsidRPr="00C353E3" w:rsidRDefault="00215C7A" w:rsidP="00885516">
            <w:pPr>
              <w:rPr>
                <w:rFonts w:ascii="Arial" w:hAnsi="Arial" w:cs="Arial"/>
                <w:b/>
                <w:bCs/>
              </w:rPr>
            </w:pPr>
          </w:p>
        </w:tc>
        <w:tc>
          <w:tcPr>
            <w:tcW w:w="1142" w:type="dxa"/>
            <w:vMerge/>
            <w:vAlign w:val="center"/>
          </w:tcPr>
          <w:p w14:paraId="68AB2DAB" w14:textId="77777777" w:rsidR="00215C7A" w:rsidRPr="00C353E3" w:rsidRDefault="00215C7A" w:rsidP="00885516">
            <w:pPr>
              <w:jc w:val="center"/>
              <w:rPr>
                <w:rFonts w:ascii="Arial" w:hAnsi="Arial" w:cs="Arial"/>
              </w:rPr>
            </w:pPr>
          </w:p>
        </w:tc>
        <w:tc>
          <w:tcPr>
            <w:tcW w:w="1276" w:type="dxa"/>
            <w:vAlign w:val="center"/>
          </w:tcPr>
          <w:p w14:paraId="0A03EE9D" w14:textId="5BF3314F" w:rsidR="00215C7A" w:rsidRPr="00C353E3" w:rsidRDefault="00215C7A" w:rsidP="00885516">
            <w:pPr>
              <w:jc w:val="center"/>
              <w:rPr>
                <w:rFonts w:ascii="Arial" w:hAnsi="Arial" w:cs="Arial"/>
              </w:rPr>
            </w:pPr>
            <w:r w:rsidRPr="00C353E3">
              <w:rPr>
                <w:rFonts w:ascii="Arial" w:hAnsi="Arial" w:cs="Arial"/>
              </w:rPr>
              <w:t>1</w:t>
            </w:r>
            <w:r>
              <w:rPr>
                <w:rFonts w:ascii="Arial" w:hAnsi="Arial" w:cs="Arial"/>
              </w:rPr>
              <w:t>3</w:t>
            </w:r>
            <w:r w:rsidRPr="00C353E3">
              <w:rPr>
                <w:rFonts w:ascii="Arial" w:hAnsi="Arial" w:cs="Arial"/>
              </w:rPr>
              <w:t xml:space="preserve"> - </w:t>
            </w:r>
            <w:r>
              <w:rPr>
                <w:rFonts w:ascii="Arial" w:hAnsi="Arial" w:cs="Arial"/>
              </w:rPr>
              <w:t>15</w:t>
            </w:r>
          </w:p>
        </w:tc>
        <w:tc>
          <w:tcPr>
            <w:tcW w:w="5386" w:type="dxa"/>
            <w:vAlign w:val="center"/>
          </w:tcPr>
          <w:p w14:paraId="53E5A951" w14:textId="246E8427" w:rsidR="00215C7A" w:rsidRPr="00C353E3" w:rsidRDefault="00215C7A" w:rsidP="00885516">
            <w:pPr>
              <w:rPr>
                <w:rFonts w:ascii="Arial" w:hAnsi="Arial" w:cs="Arial"/>
              </w:rPr>
            </w:pPr>
            <w:r w:rsidRPr="00CB62D2">
              <w:rPr>
                <w:rFonts w:ascii="Arial" w:hAnsi="Arial" w:cs="Arial"/>
              </w:rPr>
              <w:t>Good experience but references indicate minor gaps.</w:t>
            </w:r>
          </w:p>
        </w:tc>
      </w:tr>
      <w:tr w:rsidR="00215C7A" w:rsidRPr="00C353E3" w14:paraId="47777DC0" w14:textId="77777777" w:rsidTr="00885516">
        <w:trPr>
          <w:jc w:val="center"/>
        </w:trPr>
        <w:tc>
          <w:tcPr>
            <w:tcW w:w="0" w:type="auto"/>
            <w:vMerge/>
            <w:vAlign w:val="center"/>
          </w:tcPr>
          <w:p w14:paraId="19F3D762" w14:textId="77777777" w:rsidR="00215C7A" w:rsidRPr="00C353E3" w:rsidRDefault="00215C7A" w:rsidP="00885516">
            <w:pPr>
              <w:rPr>
                <w:rFonts w:ascii="Arial" w:hAnsi="Arial" w:cs="Arial"/>
                <w:b/>
                <w:bCs/>
              </w:rPr>
            </w:pPr>
          </w:p>
        </w:tc>
        <w:tc>
          <w:tcPr>
            <w:tcW w:w="1142" w:type="dxa"/>
            <w:vMerge/>
            <w:vAlign w:val="center"/>
          </w:tcPr>
          <w:p w14:paraId="3A9A826C" w14:textId="77777777" w:rsidR="00215C7A" w:rsidRPr="00C353E3" w:rsidRDefault="00215C7A" w:rsidP="00885516">
            <w:pPr>
              <w:jc w:val="center"/>
              <w:rPr>
                <w:rFonts w:ascii="Arial" w:hAnsi="Arial" w:cs="Arial"/>
              </w:rPr>
            </w:pPr>
          </w:p>
        </w:tc>
        <w:tc>
          <w:tcPr>
            <w:tcW w:w="1276" w:type="dxa"/>
            <w:vAlign w:val="center"/>
          </w:tcPr>
          <w:p w14:paraId="548A4F70" w14:textId="6B26B3FB" w:rsidR="00215C7A" w:rsidRPr="00C353E3" w:rsidRDefault="00215C7A" w:rsidP="00885516">
            <w:pPr>
              <w:jc w:val="center"/>
              <w:rPr>
                <w:rFonts w:ascii="Arial" w:hAnsi="Arial" w:cs="Arial"/>
              </w:rPr>
            </w:pPr>
            <w:r>
              <w:rPr>
                <w:rFonts w:ascii="Arial" w:hAnsi="Arial" w:cs="Arial"/>
              </w:rPr>
              <w:t>16</w:t>
            </w:r>
          </w:p>
        </w:tc>
        <w:tc>
          <w:tcPr>
            <w:tcW w:w="5386" w:type="dxa"/>
            <w:vAlign w:val="center"/>
          </w:tcPr>
          <w:p w14:paraId="59164C3C" w14:textId="6B17E9E3" w:rsidR="00215C7A" w:rsidRPr="00C353E3" w:rsidRDefault="00215C7A" w:rsidP="00885516">
            <w:pPr>
              <w:rPr>
                <w:rFonts w:ascii="Arial" w:hAnsi="Arial" w:cs="Arial"/>
              </w:rPr>
            </w:pPr>
            <w:r w:rsidRPr="00D44E3F">
              <w:rPr>
                <w:rFonts w:ascii="Arial" w:hAnsi="Arial" w:cs="Arial"/>
              </w:rPr>
              <w:t>Extensive experience in similar projects with strong references from government or international health organi</w:t>
            </w:r>
            <w:r>
              <w:rPr>
                <w:rFonts w:ascii="Arial" w:hAnsi="Arial" w:cs="Arial"/>
              </w:rPr>
              <w:t>s</w:t>
            </w:r>
            <w:r w:rsidRPr="00D44E3F">
              <w:rPr>
                <w:rFonts w:ascii="Arial" w:hAnsi="Arial" w:cs="Arial"/>
              </w:rPr>
              <w:t>ations.</w:t>
            </w:r>
          </w:p>
        </w:tc>
      </w:tr>
      <w:tr w:rsidR="00504B5F" w:rsidRPr="00C353E3" w14:paraId="13728EDD" w14:textId="77777777" w:rsidTr="00AC2248">
        <w:trPr>
          <w:jc w:val="center"/>
        </w:trPr>
        <w:tc>
          <w:tcPr>
            <w:tcW w:w="0" w:type="auto"/>
            <w:vMerge w:val="restart"/>
            <w:vAlign w:val="center"/>
          </w:tcPr>
          <w:p w14:paraId="744E0234" w14:textId="07139F40" w:rsidR="00504B5F" w:rsidRPr="00C353E3" w:rsidRDefault="00504B5F" w:rsidP="00AC2248">
            <w:pPr>
              <w:jc w:val="both"/>
              <w:rPr>
                <w:rFonts w:ascii="Arial" w:hAnsi="Arial" w:cs="Arial"/>
                <w:b/>
                <w:bCs/>
              </w:rPr>
            </w:pPr>
            <w:r w:rsidRPr="00C353E3">
              <w:rPr>
                <w:rFonts w:ascii="Arial" w:hAnsi="Arial" w:cs="Arial"/>
                <w:b/>
                <w:bCs/>
              </w:rPr>
              <w:t>Methodological Approach</w:t>
            </w:r>
          </w:p>
        </w:tc>
        <w:tc>
          <w:tcPr>
            <w:tcW w:w="1142" w:type="dxa"/>
            <w:vMerge w:val="restart"/>
            <w:vAlign w:val="center"/>
          </w:tcPr>
          <w:p w14:paraId="6FB78A43" w14:textId="66D41359" w:rsidR="00504B5F" w:rsidRPr="00C353E3" w:rsidRDefault="00504B5F" w:rsidP="00AC2248">
            <w:pPr>
              <w:jc w:val="center"/>
              <w:rPr>
                <w:rFonts w:ascii="Arial" w:hAnsi="Arial" w:cs="Arial"/>
              </w:rPr>
            </w:pPr>
            <w:r>
              <w:rPr>
                <w:rFonts w:ascii="Arial" w:hAnsi="Arial" w:cs="Arial"/>
              </w:rPr>
              <w:t>16</w:t>
            </w:r>
          </w:p>
        </w:tc>
        <w:tc>
          <w:tcPr>
            <w:tcW w:w="1276" w:type="dxa"/>
            <w:vAlign w:val="center"/>
          </w:tcPr>
          <w:p w14:paraId="1B1A1302" w14:textId="645C91C3" w:rsidR="00504B5F" w:rsidRPr="00C353E3" w:rsidRDefault="00504B5F" w:rsidP="00AC2248">
            <w:pPr>
              <w:jc w:val="center"/>
              <w:rPr>
                <w:rFonts w:ascii="Arial" w:hAnsi="Arial" w:cs="Arial"/>
              </w:rPr>
            </w:pPr>
            <w:r w:rsidRPr="00C353E3">
              <w:rPr>
                <w:rFonts w:ascii="Arial" w:hAnsi="Arial" w:cs="Arial"/>
              </w:rPr>
              <w:t xml:space="preserve">0 - </w:t>
            </w:r>
            <w:r>
              <w:rPr>
                <w:rFonts w:ascii="Arial" w:hAnsi="Arial" w:cs="Arial"/>
              </w:rPr>
              <w:t>9</w:t>
            </w:r>
          </w:p>
        </w:tc>
        <w:tc>
          <w:tcPr>
            <w:tcW w:w="5386" w:type="dxa"/>
            <w:vAlign w:val="center"/>
          </w:tcPr>
          <w:p w14:paraId="5257F583" w14:textId="3761E1C3" w:rsidR="00504B5F" w:rsidRPr="00C353E3" w:rsidRDefault="00504B5F" w:rsidP="00AC2248">
            <w:pPr>
              <w:rPr>
                <w:rFonts w:ascii="Arial" w:hAnsi="Arial" w:cs="Arial"/>
              </w:rPr>
            </w:pPr>
            <w:r w:rsidRPr="00C353E3">
              <w:rPr>
                <w:rFonts w:ascii="Arial" w:hAnsi="Arial" w:cs="Arial"/>
              </w:rPr>
              <w:t>Proposal is unclear, lacks specific assessment tools, and does not align with TB stigma assessment best practices.</w:t>
            </w:r>
          </w:p>
        </w:tc>
      </w:tr>
      <w:tr w:rsidR="00504B5F" w:rsidRPr="00C353E3" w14:paraId="0BEBA8FB" w14:textId="77777777" w:rsidTr="00AC2248">
        <w:trPr>
          <w:jc w:val="center"/>
        </w:trPr>
        <w:tc>
          <w:tcPr>
            <w:tcW w:w="0" w:type="auto"/>
            <w:vMerge/>
            <w:vAlign w:val="center"/>
          </w:tcPr>
          <w:p w14:paraId="6CF2A635" w14:textId="77777777" w:rsidR="00504B5F" w:rsidRPr="00C353E3" w:rsidRDefault="00504B5F" w:rsidP="00AC2248">
            <w:pPr>
              <w:rPr>
                <w:rFonts w:ascii="Arial" w:hAnsi="Arial" w:cs="Arial"/>
                <w:b/>
                <w:bCs/>
              </w:rPr>
            </w:pPr>
          </w:p>
        </w:tc>
        <w:tc>
          <w:tcPr>
            <w:tcW w:w="1142" w:type="dxa"/>
            <w:vMerge/>
            <w:vAlign w:val="center"/>
          </w:tcPr>
          <w:p w14:paraId="33DF3C89" w14:textId="77777777" w:rsidR="00504B5F" w:rsidRPr="00C353E3" w:rsidRDefault="00504B5F" w:rsidP="00AC2248">
            <w:pPr>
              <w:jc w:val="center"/>
              <w:rPr>
                <w:rFonts w:ascii="Arial" w:hAnsi="Arial" w:cs="Arial"/>
              </w:rPr>
            </w:pPr>
          </w:p>
        </w:tc>
        <w:tc>
          <w:tcPr>
            <w:tcW w:w="1276" w:type="dxa"/>
            <w:vAlign w:val="center"/>
          </w:tcPr>
          <w:p w14:paraId="16222239" w14:textId="61F48B32" w:rsidR="00504B5F" w:rsidRPr="00C353E3" w:rsidRDefault="00504B5F" w:rsidP="00AC2248">
            <w:pPr>
              <w:jc w:val="center"/>
              <w:rPr>
                <w:rFonts w:ascii="Arial" w:hAnsi="Arial" w:cs="Arial"/>
              </w:rPr>
            </w:pPr>
            <w:r>
              <w:rPr>
                <w:rFonts w:ascii="Arial" w:hAnsi="Arial" w:cs="Arial"/>
              </w:rPr>
              <w:t>10</w:t>
            </w:r>
            <w:r w:rsidRPr="00C353E3">
              <w:rPr>
                <w:rFonts w:ascii="Arial" w:hAnsi="Arial" w:cs="Arial"/>
              </w:rPr>
              <w:t xml:space="preserve"> - 1</w:t>
            </w:r>
            <w:r>
              <w:rPr>
                <w:rFonts w:ascii="Arial" w:hAnsi="Arial" w:cs="Arial"/>
              </w:rPr>
              <w:t>2</w:t>
            </w:r>
          </w:p>
        </w:tc>
        <w:tc>
          <w:tcPr>
            <w:tcW w:w="5386" w:type="dxa"/>
            <w:vAlign w:val="center"/>
          </w:tcPr>
          <w:p w14:paraId="36879F01" w14:textId="411EC976" w:rsidR="00504B5F" w:rsidRPr="00C353E3" w:rsidRDefault="00504B5F" w:rsidP="00AC2248">
            <w:pPr>
              <w:rPr>
                <w:rFonts w:ascii="Arial" w:hAnsi="Arial" w:cs="Arial"/>
              </w:rPr>
            </w:pPr>
            <w:r w:rsidRPr="00C353E3">
              <w:rPr>
                <w:rFonts w:ascii="Arial" w:hAnsi="Arial" w:cs="Arial"/>
              </w:rPr>
              <w:t>Some methodology details provided but missing key components (e.g., unclear data collection techniques, no mention of ethics approvals).</w:t>
            </w:r>
          </w:p>
        </w:tc>
      </w:tr>
      <w:tr w:rsidR="00504B5F" w:rsidRPr="00C353E3" w14:paraId="4227406F" w14:textId="77777777" w:rsidTr="00AC2248">
        <w:trPr>
          <w:jc w:val="center"/>
        </w:trPr>
        <w:tc>
          <w:tcPr>
            <w:tcW w:w="0" w:type="auto"/>
            <w:vMerge/>
            <w:vAlign w:val="center"/>
          </w:tcPr>
          <w:p w14:paraId="6F8262E3" w14:textId="77777777" w:rsidR="00504B5F" w:rsidRPr="00C353E3" w:rsidRDefault="00504B5F" w:rsidP="00AC2248">
            <w:pPr>
              <w:rPr>
                <w:rFonts w:ascii="Arial" w:hAnsi="Arial" w:cs="Arial"/>
                <w:b/>
                <w:bCs/>
              </w:rPr>
            </w:pPr>
          </w:p>
        </w:tc>
        <w:tc>
          <w:tcPr>
            <w:tcW w:w="1142" w:type="dxa"/>
            <w:vMerge/>
            <w:vAlign w:val="center"/>
          </w:tcPr>
          <w:p w14:paraId="7818A243" w14:textId="77777777" w:rsidR="00504B5F" w:rsidRPr="00C353E3" w:rsidRDefault="00504B5F" w:rsidP="00AC2248">
            <w:pPr>
              <w:jc w:val="center"/>
              <w:rPr>
                <w:rFonts w:ascii="Arial" w:hAnsi="Arial" w:cs="Arial"/>
              </w:rPr>
            </w:pPr>
          </w:p>
        </w:tc>
        <w:tc>
          <w:tcPr>
            <w:tcW w:w="1276" w:type="dxa"/>
            <w:vAlign w:val="center"/>
          </w:tcPr>
          <w:p w14:paraId="6415D1A9" w14:textId="2F2ECDE6" w:rsidR="00504B5F" w:rsidRPr="00C353E3" w:rsidRDefault="00504B5F" w:rsidP="00AC2248">
            <w:pPr>
              <w:jc w:val="center"/>
              <w:rPr>
                <w:rFonts w:ascii="Arial" w:hAnsi="Arial" w:cs="Arial"/>
              </w:rPr>
            </w:pPr>
            <w:r w:rsidRPr="00C353E3">
              <w:rPr>
                <w:rFonts w:ascii="Arial" w:hAnsi="Arial" w:cs="Arial"/>
              </w:rPr>
              <w:t>1</w:t>
            </w:r>
            <w:r>
              <w:rPr>
                <w:rFonts w:ascii="Arial" w:hAnsi="Arial" w:cs="Arial"/>
              </w:rPr>
              <w:t>3</w:t>
            </w:r>
            <w:r w:rsidRPr="00C353E3">
              <w:rPr>
                <w:rFonts w:ascii="Arial" w:hAnsi="Arial" w:cs="Arial"/>
              </w:rPr>
              <w:t xml:space="preserve"> - </w:t>
            </w:r>
            <w:r>
              <w:rPr>
                <w:rFonts w:ascii="Arial" w:hAnsi="Arial" w:cs="Arial"/>
              </w:rPr>
              <w:t>15</w:t>
            </w:r>
          </w:p>
        </w:tc>
        <w:tc>
          <w:tcPr>
            <w:tcW w:w="5386" w:type="dxa"/>
            <w:vAlign w:val="center"/>
          </w:tcPr>
          <w:p w14:paraId="464C1F82" w14:textId="77777777" w:rsidR="00504B5F" w:rsidRDefault="00504B5F" w:rsidP="00AC2248">
            <w:pPr>
              <w:rPr>
                <w:rFonts w:ascii="Arial" w:hAnsi="Arial" w:cs="Arial"/>
              </w:rPr>
            </w:pPr>
            <w:r w:rsidRPr="00C553EC">
              <w:rPr>
                <w:rFonts w:ascii="Arial" w:hAnsi="Arial" w:cs="Arial"/>
              </w:rPr>
              <w:t>Good methodology but lacks innovation or depth.</w:t>
            </w:r>
          </w:p>
          <w:p w14:paraId="34191AD6" w14:textId="7AEC1D40" w:rsidR="00504B5F" w:rsidRPr="00C353E3" w:rsidRDefault="00504B5F" w:rsidP="00AC2248">
            <w:pPr>
              <w:rPr>
                <w:rFonts w:ascii="Arial" w:hAnsi="Arial" w:cs="Arial"/>
              </w:rPr>
            </w:pPr>
          </w:p>
        </w:tc>
      </w:tr>
      <w:tr w:rsidR="00504B5F" w:rsidRPr="00C353E3" w14:paraId="1383540E" w14:textId="77777777" w:rsidTr="00AC2248">
        <w:trPr>
          <w:jc w:val="center"/>
        </w:trPr>
        <w:tc>
          <w:tcPr>
            <w:tcW w:w="0" w:type="auto"/>
            <w:vMerge/>
            <w:vAlign w:val="center"/>
          </w:tcPr>
          <w:p w14:paraId="0342CC6F" w14:textId="77777777" w:rsidR="00504B5F" w:rsidRPr="00C353E3" w:rsidRDefault="00504B5F" w:rsidP="00AC2248">
            <w:pPr>
              <w:rPr>
                <w:rFonts w:ascii="Arial" w:hAnsi="Arial" w:cs="Arial"/>
                <w:b/>
                <w:bCs/>
              </w:rPr>
            </w:pPr>
          </w:p>
        </w:tc>
        <w:tc>
          <w:tcPr>
            <w:tcW w:w="1142" w:type="dxa"/>
            <w:vMerge/>
            <w:vAlign w:val="center"/>
          </w:tcPr>
          <w:p w14:paraId="34A965AA" w14:textId="77777777" w:rsidR="00504B5F" w:rsidRPr="00C353E3" w:rsidRDefault="00504B5F" w:rsidP="00AC2248">
            <w:pPr>
              <w:jc w:val="center"/>
              <w:rPr>
                <w:rFonts w:ascii="Arial" w:hAnsi="Arial" w:cs="Arial"/>
              </w:rPr>
            </w:pPr>
          </w:p>
        </w:tc>
        <w:tc>
          <w:tcPr>
            <w:tcW w:w="1276" w:type="dxa"/>
            <w:vAlign w:val="center"/>
          </w:tcPr>
          <w:p w14:paraId="61ADEC19" w14:textId="0604A524" w:rsidR="00504B5F" w:rsidRPr="00C353E3" w:rsidRDefault="00504B5F" w:rsidP="00AC2248">
            <w:pPr>
              <w:jc w:val="center"/>
              <w:rPr>
                <w:rFonts w:ascii="Arial" w:hAnsi="Arial" w:cs="Arial"/>
              </w:rPr>
            </w:pPr>
            <w:r>
              <w:rPr>
                <w:rFonts w:ascii="Arial" w:hAnsi="Arial" w:cs="Arial"/>
              </w:rPr>
              <w:t>16</w:t>
            </w:r>
          </w:p>
        </w:tc>
        <w:tc>
          <w:tcPr>
            <w:tcW w:w="5386" w:type="dxa"/>
            <w:vAlign w:val="center"/>
          </w:tcPr>
          <w:p w14:paraId="1DCDAC72" w14:textId="77777777" w:rsidR="00504B5F" w:rsidRDefault="00504B5F" w:rsidP="00AC2248">
            <w:pPr>
              <w:rPr>
                <w:rFonts w:ascii="Arial" w:hAnsi="Arial" w:cs="Arial"/>
              </w:rPr>
            </w:pPr>
            <w:r w:rsidRPr="001E64A3">
              <w:rPr>
                <w:rFonts w:ascii="Arial" w:hAnsi="Arial" w:cs="Arial"/>
              </w:rPr>
              <w:t>Clear, innovative, and feasible approach with well-defined methodologies.</w:t>
            </w:r>
            <w:r>
              <w:t xml:space="preserve"> </w:t>
            </w:r>
            <w:r w:rsidRPr="00754E62">
              <w:rPr>
                <w:rFonts w:ascii="Arial" w:hAnsi="Arial" w:cs="Arial"/>
              </w:rPr>
              <w:t>Proposal references international TB stigma guidelines (e.g., WHO or Stop TB Partnership).</w:t>
            </w:r>
          </w:p>
          <w:p w14:paraId="6847548B" w14:textId="4CC0AE69" w:rsidR="00504B5F" w:rsidRPr="00C353E3" w:rsidRDefault="00504B5F" w:rsidP="00AC2248">
            <w:pPr>
              <w:rPr>
                <w:rFonts w:ascii="Arial" w:hAnsi="Arial" w:cs="Arial"/>
              </w:rPr>
            </w:pPr>
          </w:p>
        </w:tc>
      </w:tr>
      <w:tr w:rsidR="00C42136" w:rsidRPr="00C353E3" w14:paraId="3BE1BD4C" w14:textId="77777777" w:rsidTr="00130AD9">
        <w:trPr>
          <w:jc w:val="center"/>
        </w:trPr>
        <w:tc>
          <w:tcPr>
            <w:tcW w:w="0" w:type="auto"/>
            <w:vMerge w:val="restart"/>
            <w:vAlign w:val="center"/>
          </w:tcPr>
          <w:p w14:paraId="042B1B48" w14:textId="08B62DD3" w:rsidR="00C42136" w:rsidRPr="00C353E3" w:rsidRDefault="00C42136" w:rsidP="00130AD9">
            <w:pPr>
              <w:rPr>
                <w:rFonts w:ascii="Arial" w:hAnsi="Arial" w:cs="Arial"/>
                <w:b/>
                <w:bCs/>
              </w:rPr>
            </w:pPr>
            <w:r w:rsidRPr="00C353E3">
              <w:rPr>
                <w:rFonts w:ascii="Arial" w:hAnsi="Arial" w:cs="Arial"/>
                <w:b/>
                <w:bCs/>
              </w:rPr>
              <w:lastRenderedPageBreak/>
              <w:t>Stakeholder Engagement</w:t>
            </w:r>
          </w:p>
        </w:tc>
        <w:tc>
          <w:tcPr>
            <w:tcW w:w="1142" w:type="dxa"/>
            <w:vMerge w:val="restart"/>
            <w:vAlign w:val="center"/>
          </w:tcPr>
          <w:p w14:paraId="04C239D4" w14:textId="580EE1CB" w:rsidR="00C42136" w:rsidRPr="00C353E3" w:rsidRDefault="00C42136" w:rsidP="00130AD9">
            <w:pPr>
              <w:jc w:val="center"/>
              <w:rPr>
                <w:rFonts w:ascii="Arial" w:hAnsi="Arial" w:cs="Arial"/>
              </w:rPr>
            </w:pPr>
            <w:r w:rsidRPr="00C353E3">
              <w:rPr>
                <w:rFonts w:ascii="Arial" w:hAnsi="Arial" w:cs="Arial"/>
              </w:rPr>
              <w:t>1</w:t>
            </w:r>
            <w:r>
              <w:rPr>
                <w:rFonts w:ascii="Arial" w:hAnsi="Arial" w:cs="Arial"/>
              </w:rPr>
              <w:t>2</w:t>
            </w:r>
          </w:p>
        </w:tc>
        <w:tc>
          <w:tcPr>
            <w:tcW w:w="1276" w:type="dxa"/>
            <w:vAlign w:val="center"/>
          </w:tcPr>
          <w:p w14:paraId="4556E356" w14:textId="30E5EBB7" w:rsidR="00C42136" w:rsidRPr="00C353E3" w:rsidRDefault="00C42136" w:rsidP="00130AD9">
            <w:pPr>
              <w:jc w:val="center"/>
              <w:rPr>
                <w:rFonts w:ascii="Arial" w:hAnsi="Arial" w:cs="Arial"/>
              </w:rPr>
            </w:pPr>
            <w:r w:rsidRPr="00C353E3">
              <w:rPr>
                <w:rFonts w:ascii="Arial" w:hAnsi="Arial" w:cs="Arial"/>
              </w:rPr>
              <w:t xml:space="preserve">0 - </w:t>
            </w:r>
            <w:r>
              <w:rPr>
                <w:rFonts w:ascii="Arial" w:hAnsi="Arial" w:cs="Arial"/>
              </w:rPr>
              <w:t>6</w:t>
            </w:r>
          </w:p>
        </w:tc>
        <w:tc>
          <w:tcPr>
            <w:tcW w:w="5386" w:type="dxa"/>
            <w:vAlign w:val="center"/>
          </w:tcPr>
          <w:p w14:paraId="315C4577" w14:textId="0480B0B9" w:rsidR="00C42136" w:rsidRPr="00C353E3" w:rsidRDefault="00652709" w:rsidP="00130AD9">
            <w:pPr>
              <w:rPr>
                <w:rFonts w:ascii="Arial" w:hAnsi="Arial" w:cs="Arial"/>
              </w:rPr>
            </w:pPr>
            <w:r w:rsidRPr="00652709">
              <w:rPr>
                <w:rFonts w:ascii="Arial" w:hAnsi="Arial" w:cs="Arial"/>
              </w:rPr>
              <w:t>No clear engagement strategy.</w:t>
            </w:r>
          </w:p>
        </w:tc>
      </w:tr>
      <w:tr w:rsidR="00C42136" w:rsidRPr="00C353E3" w14:paraId="19620BFA" w14:textId="77777777" w:rsidTr="00130AD9">
        <w:trPr>
          <w:jc w:val="center"/>
        </w:trPr>
        <w:tc>
          <w:tcPr>
            <w:tcW w:w="0" w:type="auto"/>
            <w:vMerge/>
            <w:vAlign w:val="center"/>
          </w:tcPr>
          <w:p w14:paraId="716964E0" w14:textId="77777777" w:rsidR="00C42136" w:rsidRPr="00C353E3" w:rsidRDefault="00C42136" w:rsidP="00130AD9">
            <w:pPr>
              <w:rPr>
                <w:rFonts w:ascii="Arial" w:hAnsi="Arial" w:cs="Arial"/>
                <w:b/>
                <w:bCs/>
              </w:rPr>
            </w:pPr>
          </w:p>
        </w:tc>
        <w:tc>
          <w:tcPr>
            <w:tcW w:w="1142" w:type="dxa"/>
            <w:vMerge/>
            <w:vAlign w:val="center"/>
          </w:tcPr>
          <w:p w14:paraId="734FEBCB" w14:textId="77777777" w:rsidR="00C42136" w:rsidRPr="00C353E3" w:rsidRDefault="00C42136" w:rsidP="00130AD9">
            <w:pPr>
              <w:jc w:val="center"/>
              <w:rPr>
                <w:rFonts w:ascii="Arial" w:hAnsi="Arial" w:cs="Arial"/>
              </w:rPr>
            </w:pPr>
          </w:p>
        </w:tc>
        <w:tc>
          <w:tcPr>
            <w:tcW w:w="1276" w:type="dxa"/>
            <w:vAlign w:val="center"/>
          </w:tcPr>
          <w:p w14:paraId="5C15C5DA" w14:textId="50D2246E" w:rsidR="00C42136" w:rsidRPr="00C353E3" w:rsidRDefault="00C42136" w:rsidP="00130AD9">
            <w:pPr>
              <w:jc w:val="center"/>
              <w:rPr>
                <w:rFonts w:ascii="Arial" w:hAnsi="Arial" w:cs="Arial"/>
              </w:rPr>
            </w:pPr>
            <w:r>
              <w:rPr>
                <w:rFonts w:ascii="Arial" w:hAnsi="Arial" w:cs="Arial"/>
              </w:rPr>
              <w:t>7</w:t>
            </w:r>
            <w:r w:rsidRPr="00C353E3">
              <w:rPr>
                <w:rFonts w:ascii="Arial" w:hAnsi="Arial" w:cs="Arial"/>
              </w:rPr>
              <w:t xml:space="preserve"> - </w:t>
            </w:r>
            <w:r>
              <w:rPr>
                <w:rFonts w:ascii="Arial" w:hAnsi="Arial" w:cs="Arial"/>
              </w:rPr>
              <w:t>9</w:t>
            </w:r>
          </w:p>
        </w:tc>
        <w:tc>
          <w:tcPr>
            <w:tcW w:w="5386" w:type="dxa"/>
            <w:vAlign w:val="center"/>
          </w:tcPr>
          <w:p w14:paraId="4A5426D1" w14:textId="5154FDFD" w:rsidR="00C42136" w:rsidRPr="00C353E3" w:rsidRDefault="00652709" w:rsidP="00130AD9">
            <w:pPr>
              <w:rPr>
                <w:rFonts w:ascii="Arial" w:hAnsi="Arial" w:cs="Arial"/>
              </w:rPr>
            </w:pPr>
            <w:r w:rsidRPr="00652709">
              <w:rPr>
                <w:rFonts w:ascii="Arial" w:hAnsi="Arial" w:cs="Arial"/>
              </w:rPr>
              <w:t>Limited engagement plans</w:t>
            </w:r>
          </w:p>
        </w:tc>
      </w:tr>
      <w:tr w:rsidR="00C42136" w:rsidRPr="00C353E3" w14:paraId="43B703CF" w14:textId="77777777" w:rsidTr="00130AD9">
        <w:trPr>
          <w:jc w:val="center"/>
        </w:trPr>
        <w:tc>
          <w:tcPr>
            <w:tcW w:w="0" w:type="auto"/>
            <w:vMerge/>
            <w:vAlign w:val="center"/>
          </w:tcPr>
          <w:p w14:paraId="10C88199" w14:textId="77777777" w:rsidR="00C42136" w:rsidRPr="00C353E3" w:rsidRDefault="00C42136" w:rsidP="00130AD9">
            <w:pPr>
              <w:rPr>
                <w:rFonts w:ascii="Arial" w:hAnsi="Arial" w:cs="Arial"/>
                <w:b/>
                <w:bCs/>
              </w:rPr>
            </w:pPr>
          </w:p>
        </w:tc>
        <w:tc>
          <w:tcPr>
            <w:tcW w:w="1142" w:type="dxa"/>
            <w:vMerge/>
            <w:vAlign w:val="center"/>
          </w:tcPr>
          <w:p w14:paraId="77207BCF" w14:textId="77777777" w:rsidR="00C42136" w:rsidRPr="00C353E3" w:rsidRDefault="00C42136" w:rsidP="00130AD9">
            <w:pPr>
              <w:jc w:val="center"/>
              <w:rPr>
                <w:rFonts w:ascii="Arial" w:hAnsi="Arial" w:cs="Arial"/>
              </w:rPr>
            </w:pPr>
          </w:p>
        </w:tc>
        <w:tc>
          <w:tcPr>
            <w:tcW w:w="1276" w:type="dxa"/>
            <w:vAlign w:val="center"/>
          </w:tcPr>
          <w:p w14:paraId="343A9B00" w14:textId="4E8494BD" w:rsidR="00C42136" w:rsidRPr="00C353E3" w:rsidRDefault="00C42136" w:rsidP="00130AD9">
            <w:pPr>
              <w:jc w:val="center"/>
              <w:rPr>
                <w:rFonts w:ascii="Arial" w:hAnsi="Arial" w:cs="Arial"/>
              </w:rPr>
            </w:pPr>
            <w:r>
              <w:rPr>
                <w:rFonts w:ascii="Arial" w:hAnsi="Arial" w:cs="Arial"/>
              </w:rPr>
              <w:t>10</w:t>
            </w:r>
            <w:r w:rsidRPr="00C353E3">
              <w:rPr>
                <w:rFonts w:ascii="Arial" w:hAnsi="Arial" w:cs="Arial"/>
              </w:rPr>
              <w:t xml:space="preserve"> - 1</w:t>
            </w:r>
            <w:r>
              <w:rPr>
                <w:rFonts w:ascii="Arial" w:hAnsi="Arial" w:cs="Arial"/>
              </w:rPr>
              <w:t>1</w:t>
            </w:r>
          </w:p>
        </w:tc>
        <w:tc>
          <w:tcPr>
            <w:tcW w:w="5386" w:type="dxa"/>
            <w:vAlign w:val="center"/>
          </w:tcPr>
          <w:p w14:paraId="475930EE" w14:textId="5A2510EF" w:rsidR="00C42136" w:rsidRPr="00C353E3" w:rsidRDefault="00BB4B91" w:rsidP="00130AD9">
            <w:pPr>
              <w:rPr>
                <w:rFonts w:ascii="Arial" w:hAnsi="Arial" w:cs="Arial"/>
              </w:rPr>
            </w:pPr>
            <w:r w:rsidRPr="00BB4B91">
              <w:rPr>
                <w:rFonts w:ascii="Arial" w:hAnsi="Arial" w:cs="Arial"/>
              </w:rPr>
              <w:t>Good strategy but some gaps in execution.</w:t>
            </w:r>
          </w:p>
        </w:tc>
      </w:tr>
      <w:tr w:rsidR="00C42136" w:rsidRPr="00C353E3" w14:paraId="4ABE8E41" w14:textId="77777777" w:rsidTr="00130AD9">
        <w:trPr>
          <w:jc w:val="center"/>
        </w:trPr>
        <w:tc>
          <w:tcPr>
            <w:tcW w:w="0" w:type="auto"/>
            <w:vMerge/>
            <w:vAlign w:val="center"/>
          </w:tcPr>
          <w:p w14:paraId="52C21492" w14:textId="77777777" w:rsidR="00C42136" w:rsidRPr="00C353E3" w:rsidRDefault="00C42136" w:rsidP="00130AD9">
            <w:pPr>
              <w:rPr>
                <w:rFonts w:ascii="Arial" w:hAnsi="Arial" w:cs="Arial"/>
                <w:b/>
                <w:bCs/>
              </w:rPr>
            </w:pPr>
          </w:p>
        </w:tc>
        <w:tc>
          <w:tcPr>
            <w:tcW w:w="1142" w:type="dxa"/>
            <w:vMerge/>
            <w:vAlign w:val="center"/>
          </w:tcPr>
          <w:p w14:paraId="7A9C10B5" w14:textId="77777777" w:rsidR="00C42136" w:rsidRPr="00C353E3" w:rsidRDefault="00C42136" w:rsidP="00130AD9">
            <w:pPr>
              <w:jc w:val="center"/>
              <w:rPr>
                <w:rFonts w:ascii="Arial" w:hAnsi="Arial" w:cs="Arial"/>
              </w:rPr>
            </w:pPr>
          </w:p>
        </w:tc>
        <w:tc>
          <w:tcPr>
            <w:tcW w:w="1276" w:type="dxa"/>
            <w:vAlign w:val="center"/>
          </w:tcPr>
          <w:p w14:paraId="5039F0A1" w14:textId="0DF70594" w:rsidR="00C42136" w:rsidRDefault="00C42136" w:rsidP="00130AD9">
            <w:pPr>
              <w:jc w:val="center"/>
              <w:rPr>
                <w:rFonts w:ascii="Arial" w:hAnsi="Arial" w:cs="Arial"/>
              </w:rPr>
            </w:pPr>
            <w:r>
              <w:rPr>
                <w:rFonts w:ascii="Arial" w:hAnsi="Arial" w:cs="Arial"/>
              </w:rPr>
              <w:t>1</w:t>
            </w:r>
            <w:r w:rsidR="00BB4B91">
              <w:rPr>
                <w:rFonts w:ascii="Arial" w:hAnsi="Arial" w:cs="Arial"/>
              </w:rPr>
              <w:t>2</w:t>
            </w:r>
          </w:p>
        </w:tc>
        <w:tc>
          <w:tcPr>
            <w:tcW w:w="5386" w:type="dxa"/>
            <w:vAlign w:val="center"/>
          </w:tcPr>
          <w:p w14:paraId="59D13A83" w14:textId="7D672FDA" w:rsidR="00C42136" w:rsidRPr="00C353E3" w:rsidRDefault="00BB4B91" w:rsidP="00130AD9">
            <w:pPr>
              <w:rPr>
                <w:rFonts w:ascii="Arial" w:hAnsi="Arial" w:cs="Arial"/>
              </w:rPr>
            </w:pPr>
            <w:r w:rsidRPr="00BB4B91">
              <w:rPr>
                <w:rFonts w:ascii="Arial" w:hAnsi="Arial" w:cs="Arial"/>
              </w:rPr>
              <w:t>Strong engagement strategy with key stakeholders and demonstrated ability to work with government &amp; NGOs.</w:t>
            </w:r>
          </w:p>
        </w:tc>
      </w:tr>
      <w:tr w:rsidR="00F92FE2" w:rsidRPr="00C353E3" w14:paraId="7F767EB9" w14:textId="77777777" w:rsidTr="00F92FE2">
        <w:trPr>
          <w:jc w:val="center"/>
        </w:trPr>
        <w:tc>
          <w:tcPr>
            <w:tcW w:w="0" w:type="auto"/>
            <w:vMerge w:val="restart"/>
            <w:vAlign w:val="center"/>
          </w:tcPr>
          <w:p w14:paraId="5E27E8FF" w14:textId="35DC9BC8" w:rsidR="00F92FE2" w:rsidRPr="00C353E3" w:rsidRDefault="00F92FE2" w:rsidP="00F92FE2">
            <w:pPr>
              <w:rPr>
                <w:rFonts w:ascii="Arial" w:hAnsi="Arial" w:cs="Arial"/>
                <w:b/>
                <w:bCs/>
              </w:rPr>
            </w:pPr>
            <w:r w:rsidRPr="00C353E3">
              <w:rPr>
                <w:rFonts w:ascii="Arial" w:hAnsi="Arial" w:cs="Arial"/>
                <w:b/>
                <w:bCs/>
              </w:rPr>
              <w:t>Project Management</w:t>
            </w:r>
          </w:p>
        </w:tc>
        <w:tc>
          <w:tcPr>
            <w:tcW w:w="1142" w:type="dxa"/>
            <w:vMerge w:val="restart"/>
            <w:vAlign w:val="center"/>
          </w:tcPr>
          <w:p w14:paraId="3C22570D" w14:textId="677FE829" w:rsidR="00F92FE2" w:rsidRPr="00C353E3" w:rsidRDefault="00F92FE2" w:rsidP="00F92FE2">
            <w:pPr>
              <w:jc w:val="center"/>
              <w:rPr>
                <w:rFonts w:ascii="Arial" w:hAnsi="Arial" w:cs="Arial"/>
              </w:rPr>
            </w:pPr>
            <w:r w:rsidRPr="00C353E3">
              <w:rPr>
                <w:rFonts w:ascii="Arial" w:hAnsi="Arial" w:cs="Arial"/>
              </w:rPr>
              <w:t>1</w:t>
            </w:r>
            <w:r w:rsidR="0042121C">
              <w:rPr>
                <w:rFonts w:ascii="Arial" w:hAnsi="Arial" w:cs="Arial"/>
              </w:rPr>
              <w:t>2</w:t>
            </w:r>
          </w:p>
        </w:tc>
        <w:tc>
          <w:tcPr>
            <w:tcW w:w="1276" w:type="dxa"/>
            <w:vAlign w:val="center"/>
          </w:tcPr>
          <w:p w14:paraId="3DDC5221" w14:textId="0A92C1CB" w:rsidR="00F92FE2" w:rsidRPr="00C353E3" w:rsidRDefault="00F92FE2" w:rsidP="00F92FE2">
            <w:pPr>
              <w:jc w:val="center"/>
              <w:rPr>
                <w:rFonts w:ascii="Arial" w:hAnsi="Arial" w:cs="Arial"/>
              </w:rPr>
            </w:pPr>
            <w:r w:rsidRPr="00C353E3">
              <w:rPr>
                <w:rFonts w:ascii="Arial" w:hAnsi="Arial" w:cs="Arial"/>
              </w:rPr>
              <w:t xml:space="preserve">0 - </w:t>
            </w:r>
            <w:r w:rsidR="004A7F1D">
              <w:rPr>
                <w:rFonts w:ascii="Arial" w:hAnsi="Arial" w:cs="Arial"/>
              </w:rPr>
              <w:t>6</w:t>
            </w:r>
          </w:p>
        </w:tc>
        <w:tc>
          <w:tcPr>
            <w:tcW w:w="5386" w:type="dxa"/>
            <w:vAlign w:val="center"/>
          </w:tcPr>
          <w:p w14:paraId="4847A44A" w14:textId="7736FC9F" w:rsidR="00F92FE2" w:rsidRPr="00C353E3" w:rsidRDefault="00160E4F" w:rsidP="00F92FE2">
            <w:pPr>
              <w:rPr>
                <w:rFonts w:ascii="Arial" w:hAnsi="Arial" w:cs="Arial"/>
              </w:rPr>
            </w:pPr>
            <w:r w:rsidRPr="00160E4F">
              <w:rPr>
                <w:rFonts w:ascii="Arial" w:hAnsi="Arial" w:cs="Arial"/>
              </w:rPr>
              <w:t>Weak or no project management structure.</w:t>
            </w:r>
          </w:p>
        </w:tc>
      </w:tr>
      <w:tr w:rsidR="00F92FE2" w:rsidRPr="00C353E3" w14:paraId="3C4AACAF" w14:textId="77777777" w:rsidTr="00F92FE2">
        <w:trPr>
          <w:jc w:val="center"/>
        </w:trPr>
        <w:tc>
          <w:tcPr>
            <w:tcW w:w="0" w:type="auto"/>
            <w:vMerge/>
          </w:tcPr>
          <w:p w14:paraId="0D2AC5ED" w14:textId="77777777" w:rsidR="00F92FE2" w:rsidRPr="00C353E3" w:rsidRDefault="00F92FE2" w:rsidP="00F92FE2">
            <w:pPr>
              <w:rPr>
                <w:rFonts w:ascii="Arial" w:hAnsi="Arial" w:cs="Arial"/>
                <w:b/>
                <w:bCs/>
              </w:rPr>
            </w:pPr>
          </w:p>
        </w:tc>
        <w:tc>
          <w:tcPr>
            <w:tcW w:w="1142" w:type="dxa"/>
            <w:vMerge/>
          </w:tcPr>
          <w:p w14:paraId="3CF7D3BD" w14:textId="77777777" w:rsidR="00F92FE2" w:rsidRPr="00C353E3" w:rsidRDefault="00F92FE2" w:rsidP="00F92FE2">
            <w:pPr>
              <w:rPr>
                <w:rFonts w:ascii="Arial" w:hAnsi="Arial" w:cs="Arial"/>
              </w:rPr>
            </w:pPr>
          </w:p>
        </w:tc>
        <w:tc>
          <w:tcPr>
            <w:tcW w:w="1276" w:type="dxa"/>
            <w:vAlign w:val="center"/>
          </w:tcPr>
          <w:p w14:paraId="0A82CDCF" w14:textId="30D7ED24" w:rsidR="00F92FE2" w:rsidRPr="00C353E3" w:rsidRDefault="00160E4F" w:rsidP="00F92FE2">
            <w:pPr>
              <w:jc w:val="center"/>
              <w:rPr>
                <w:rFonts w:ascii="Arial" w:hAnsi="Arial" w:cs="Arial"/>
              </w:rPr>
            </w:pPr>
            <w:r>
              <w:rPr>
                <w:rFonts w:ascii="Arial" w:hAnsi="Arial" w:cs="Arial"/>
              </w:rPr>
              <w:t>7</w:t>
            </w:r>
            <w:r w:rsidR="00F92FE2" w:rsidRPr="00C353E3">
              <w:rPr>
                <w:rFonts w:ascii="Arial" w:hAnsi="Arial" w:cs="Arial"/>
              </w:rPr>
              <w:t xml:space="preserve"> - </w:t>
            </w:r>
            <w:r>
              <w:rPr>
                <w:rFonts w:ascii="Arial" w:hAnsi="Arial" w:cs="Arial"/>
              </w:rPr>
              <w:t>9</w:t>
            </w:r>
          </w:p>
        </w:tc>
        <w:tc>
          <w:tcPr>
            <w:tcW w:w="5386" w:type="dxa"/>
            <w:vAlign w:val="center"/>
          </w:tcPr>
          <w:p w14:paraId="571E3100" w14:textId="5E8D09DC" w:rsidR="00F92FE2" w:rsidRPr="00C353E3" w:rsidRDefault="001C5D3F" w:rsidP="00F92FE2">
            <w:pPr>
              <w:rPr>
                <w:rFonts w:ascii="Arial" w:hAnsi="Arial" w:cs="Arial"/>
              </w:rPr>
            </w:pPr>
            <w:r w:rsidRPr="001C5D3F">
              <w:rPr>
                <w:rFonts w:ascii="Arial" w:hAnsi="Arial" w:cs="Arial"/>
              </w:rPr>
              <w:t>Basic plan with concerns about feasibility.</w:t>
            </w:r>
          </w:p>
        </w:tc>
      </w:tr>
      <w:tr w:rsidR="00F92FE2" w:rsidRPr="00C353E3" w14:paraId="10B79843" w14:textId="77777777" w:rsidTr="00F92FE2">
        <w:trPr>
          <w:jc w:val="center"/>
        </w:trPr>
        <w:tc>
          <w:tcPr>
            <w:tcW w:w="0" w:type="auto"/>
            <w:vMerge/>
          </w:tcPr>
          <w:p w14:paraId="0D48B0D4" w14:textId="77777777" w:rsidR="00F92FE2" w:rsidRPr="00C353E3" w:rsidRDefault="00F92FE2" w:rsidP="00F92FE2">
            <w:pPr>
              <w:rPr>
                <w:rFonts w:ascii="Arial" w:hAnsi="Arial" w:cs="Arial"/>
                <w:b/>
                <w:bCs/>
              </w:rPr>
            </w:pPr>
          </w:p>
        </w:tc>
        <w:tc>
          <w:tcPr>
            <w:tcW w:w="1142" w:type="dxa"/>
            <w:vMerge/>
          </w:tcPr>
          <w:p w14:paraId="38B46F29" w14:textId="77777777" w:rsidR="00F92FE2" w:rsidRPr="00C353E3" w:rsidRDefault="00F92FE2" w:rsidP="00F92FE2">
            <w:pPr>
              <w:rPr>
                <w:rFonts w:ascii="Arial" w:hAnsi="Arial" w:cs="Arial"/>
              </w:rPr>
            </w:pPr>
          </w:p>
        </w:tc>
        <w:tc>
          <w:tcPr>
            <w:tcW w:w="1276" w:type="dxa"/>
            <w:vAlign w:val="center"/>
          </w:tcPr>
          <w:p w14:paraId="7D194FEF" w14:textId="1136C230" w:rsidR="00F92FE2" w:rsidRPr="00C353E3" w:rsidRDefault="00F92FE2" w:rsidP="00F92FE2">
            <w:pPr>
              <w:jc w:val="center"/>
              <w:rPr>
                <w:rFonts w:ascii="Arial" w:hAnsi="Arial" w:cs="Arial"/>
              </w:rPr>
            </w:pPr>
            <w:r w:rsidRPr="00C353E3">
              <w:rPr>
                <w:rFonts w:ascii="Arial" w:hAnsi="Arial" w:cs="Arial"/>
              </w:rPr>
              <w:t>1</w:t>
            </w:r>
            <w:r w:rsidR="001C5D3F">
              <w:rPr>
                <w:rFonts w:ascii="Arial" w:hAnsi="Arial" w:cs="Arial"/>
              </w:rPr>
              <w:t>0</w:t>
            </w:r>
            <w:r w:rsidRPr="00C353E3">
              <w:rPr>
                <w:rFonts w:ascii="Arial" w:hAnsi="Arial" w:cs="Arial"/>
              </w:rPr>
              <w:t xml:space="preserve"> - 1</w:t>
            </w:r>
            <w:r w:rsidR="001C5D3F">
              <w:rPr>
                <w:rFonts w:ascii="Arial" w:hAnsi="Arial" w:cs="Arial"/>
              </w:rPr>
              <w:t>1</w:t>
            </w:r>
          </w:p>
        </w:tc>
        <w:tc>
          <w:tcPr>
            <w:tcW w:w="5386" w:type="dxa"/>
            <w:vAlign w:val="center"/>
          </w:tcPr>
          <w:p w14:paraId="4F1C6E12" w14:textId="48E6E974" w:rsidR="00F92FE2" w:rsidRPr="00C353E3" w:rsidRDefault="004317D4" w:rsidP="00F92FE2">
            <w:pPr>
              <w:rPr>
                <w:rFonts w:ascii="Arial" w:hAnsi="Arial" w:cs="Arial"/>
              </w:rPr>
            </w:pPr>
            <w:r w:rsidRPr="004317D4">
              <w:rPr>
                <w:rFonts w:ascii="Arial" w:hAnsi="Arial" w:cs="Arial"/>
              </w:rPr>
              <w:t>Good plan with minor gaps in execution details.</w:t>
            </w:r>
          </w:p>
        </w:tc>
      </w:tr>
      <w:tr w:rsidR="006F5B09" w:rsidRPr="00C353E3" w14:paraId="689D6019" w14:textId="77777777" w:rsidTr="00F92FE2">
        <w:trPr>
          <w:jc w:val="center"/>
        </w:trPr>
        <w:tc>
          <w:tcPr>
            <w:tcW w:w="0" w:type="auto"/>
          </w:tcPr>
          <w:p w14:paraId="61BABF02" w14:textId="77777777" w:rsidR="006F5B09" w:rsidRPr="00C353E3" w:rsidRDefault="006F5B09" w:rsidP="00F92FE2">
            <w:pPr>
              <w:rPr>
                <w:rFonts w:ascii="Arial" w:hAnsi="Arial" w:cs="Arial"/>
                <w:b/>
                <w:bCs/>
              </w:rPr>
            </w:pPr>
          </w:p>
        </w:tc>
        <w:tc>
          <w:tcPr>
            <w:tcW w:w="1142" w:type="dxa"/>
          </w:tcPr>
          <w:p w14:paraId="543EABCF" w14:textId="77777777" w:rsidR="006F5B09" w:rsidRPr="00C353E3" w:rsidRDefault="006F5B09" w:rsidP="00F92FE2">
            <w:pPr>
              <w:rPr>
                <w:rFonts w:ascii="Arial" w:hAnsi="Arial" w:cs="Arial"/>
              </w:rPr>
            </w:pPr>
          </w:p>
        </w:tc>
        <w:tc>
          <w:tcPr>
            <w:tcW w:w="1276" w:type="dxa"/>
            <w:vAlign w:val="center"/>
          </w:tcPr>
          <w:p w14:paraId="0351F640" w14:textId="139CB2A4" w:rsidR="006F5B09" w:rsidRPr="00C353E3" w:rsidRDefault="001C5D3F" w:rsidP="00F92FE2">
            <w:pPr>
              <w:jc w:val="center"/>
              <w:rPr>
                <w:rFonts w:ascii="Arial" w:hAnsi="Arial" w:cs="Arial"/>
              </w:rPr>
            </w:pPr>
            <w:r>
              <w:rPr>
                <w:rFonts w:ascii="Arial" w:hAnsi="Arial" w:cs="Arial"/>
              </w:rPr>
              <w:t>12</w:t>
            </w:r>
          </w:p>
        </w:tc>
        <w:tc>
          <w:tcPr>
            <w:tcW w:w="5386" w:type="dxa"/>
            <w:vAlign w:val="center"/>
          </w:tcPr>
          <w:p w14:paraId="7A60A4C0" w14:textId="2CD7EC07" w:rsidR="006F5B09" w:rsidRPr="00C353E3" w:rsidRDefault="004D0455" w:rsidP="00F92FE2">
            <w:pPr>
              <w:rPr>
                <w:rFonts w:ascii="Arial" w:hAnsi="Arial" w:cs="Arial"/>
              </w:rPr>
            </w:pPr>
            <w:r w:rsidRPr="004D0455">
              <w:rPr>
                <w:rFonts w:ascii="Arial" w:hAnsi="Arial" w:cs="Arial"/>
              </w:rPr>
              <w:t>Comprehensive project plan with clear deliverables, timeline, and risk management.</w:t>
            </w:r>
          </w:p>
        </w:tc>
      </w:tr>
      <w:tr w:rsidR="00F92FE2" w:rsidRPr="00C353E3" w14:paraId="5E352EA4" w14:textId="77777777" w:rsidTr="002126DB">
        <w:trPr>
          <w:jc w:val="center"/>
        </w:trPr>
        <w:tc>
          <w:tcPr>
            <w:tcW w:w="0" w:type="auto"/>
            <w:vAlign w:val="center"/>
          </w:tcPr>
          <w:p w14:paraId="7FE88939" w14:textId="4BC84A10" w:rsidR="00F92FE2" w:rsidRPr="00C353E3" w:rsidRDefault="00F92FE2" w:rsidP="00BE5453">
            <w:pPr>
              <w:rPr>
                <w:rFonts w:ascii="Arial" w:hAnsi="Arial" w:cs="Arial"/>
                <w:b/>
                <w:bCs/>
              </w:rPr>
            </w:pPr>
            <w:r w:rsidRPr="00C353E3">
              <w:rPr>
                <w:rFonts w:ascii="Arial" w:hAnsi="Arial" w:cs="Arial"/>
                <w:b/>
                <w:bCs/>
              </w:rPr>
              <w:t>Total</w:t>
            </w:r>
          </w:p>
        </w:tc>
        <w:tc>
          <w:tcPr>
            <w:tcW w:w="1142" w:type="dxa"/>
            <w:vAlign w:val="center"/>
          </w:tcPr>
          <w:p w14:paraId="16E54007" w14:textId="586DBBCB" w:rsidR="00F92FE2" w:rsidRPr="00C353E3" w:rsidRDefault="004D0455" w:rsidP="00F92FE2">
            <w:pPr>
              <w:jc w:val="center"/>
              <w:rPr>
                <w:rFonts w:ascii="Arial" w:hAnsi="Arial" w:cs="Arial"/>
                <w:b/>
                <w:bCs/>
              </w:rPr>
            </w:pPr>
            <w:r>
              <w:rPr>
                <w:rFonts w:ascii="Arial" w:hAnsi="Arial" w:cs="Arial"/>
                <w:b/>
                <w:bCs/>
              </w:rPr>
              <w:t>80</w:t>
            </w:r>
          </w:p>
        </w:tc>
        <w:tc>
          <w:tcPr>
            <w:tcW w:w="6662" w:type="dxa"/>
            <w:gridSpan w:val="2"/>
          </w:tcPr>
          <w:p w14:paraId="647100B6" w14:textId="405A99E7" w:rsidR="00F92FE2" w:rsidRPr="00C353E3" w:rsidRDefault="00F92FE2" w:rsidP="00BE5453">
            <w:pPr>
              <w:jc w:val="center"/>
              <w:rPr>
                <w:rFonts w:ascii="Arial" w:hAnsi="Arial" w:cs="Arial"/>
              </w:rPr>
            </w:pPr>
          </w:p>
        </w:tc>
      </w:tr>
    </w:tbl>
    <w:p w14:paraId="394B3254" w14:textId="77777777" w:rsidR="00A36A47" w:rsidRPr="00C353E3" w:rsidRDefault="00A36A47" w:rsidP="00A36A47">
      <w:pPr>
        <w:jc w:val="both"/>
        <w:rPr>
          <w:rFonts w:ascii="Arial" w:hAnsi="Arial" w:cs="Arial"/>
          <w:b/>
          <w:bCs/>
          <w:color w:val="FF0000"/>
        </w:rPr>
      </w:pPr>
    </w:p>
    <w:p w14:paraId="3C7E3244" w14:textId="6EF63881" w:rsidR="00384020" w:rsidRPr="00384020" w:rsidRDefault="00384020" w:rsidP="00384020">
      <w:pPr>
        <w:jc w:val="both"/>
        <w:rPr>
          <w:rFonts w:ascii="Arial" w:hAnsi="Arial" w:cs="Arial"/>
          <w:b/>
          <w:bCs/>
          <w:color w:val="FF0000"/>
        </w:rPr>
      </w:pPr>
      <w:r w:rsidRPr="00384020">
        <w:rPr>
          <w:rFonts w:ascii="Arial" w:hAnsi="Arial" w:cs="Arial"/>
          <w:b/>
          <w:bCs/>
          <w:color w:val="FF0000"/>
        </w:rPr>
        <w:t>NOTE: BIDDERS MUST OBTAIN A MINIMUM SCORE OF 7</w:t>
      </w:r>
      <w:r w:rsidRPr="00EB40FB">
        <w:rPr>
          <w:rFonts w:ascii="Arial" w:hAnsi="Arial" w:cs="Arial"/>
          <w:b/>
          <w:bCs/>
          <w:color w:val="FF0000"/>
        </w:rPr>
        <w:t>0</w:t>
      </w:r>
      <w:r w:rsidRPr="00384020">
        <w:rPr>
          <w:rFonts w:ascii="Arial" w:hAnsi="Arial" w:cs="Arial"/>
          <w:b/>
          <w:bCs/>
          <w:color w:val="FF0000"/>
        </w:rPr>
        <w:t xml:space="preserve"> POINTS OUT OF 100 POINTS ON STAGE 2 AND STAGE 3 (TECHNICAL EVALUATION AND PRESENTATION) TO BE CONSIDERED FOR EVALUATION IN STAGE 4 (PRICE AND SPECIFIC GOALS). POINTS SCORED IN STAGE 2 AND STAGE 3 WILL NOT BE CONSIDERED IN STAGE 4.</w:t>
      </w:r>
    </w:p>
    <w:p w14:paraId="505B3C69" w14:textId="77777777" w:rsidR="00384020" w:rsidRPr="00384020" w:rsidRDefault="00384020" w:rsidP="00384020">
      <w:pPr>
        <w:jc w:val="both"/>
        <w:rPr>
          <w:rFonts w:ascii="Arial" w:hAnsi="Arial" w:cs="Arial"/>
          <w:b/>
          <w:bCs/>
          <w:color w:val="FF0000"/>
        </w:rPr>
      </w:pPr>
      <w:r w:rsidRPr="00384020">
        <w:rPr>
          <w:rFonts w:ascii="Arial" w:hAnsi="Arial" w:cs="Arial"/>
          <w:b/>
          <w:bCs/>
          <w:color w:val="FF0000"/>
        </w:rPr>
        <w:t>THE BIDDER IS RESPONSIBLE FOR CLEARLY INDICATING THE DOCUMENTS USED TO ADDRESS EACH CRITERION IN STAGE 2.</w:t>
      </w:r>
    </w:p>
    <w:p w14:paraId="464E960E" w14:textId="77777777" w:rsidR="00A660D6" w:rsidRPr="00C353E3" w:rsidRDefault="00A660D6" w:rsidP="00A36A47">
      <w:pPr>
        <w:jc w:val="both"/>
        <w:rPr>
          <w:rFonts w:ascii="Arial" w:hAnsi="Arial" w:cs="Arial"/>
          <w:b/>
          <w:bCs/>
          <w:color w:val="FF0000"/>
        </w:rPr>
      </w:pPr>
    </w:p>
    <w:p w14:paraId="4B473988" w14:textId="5E4A802B" w:rsidR="00A36A47" w:rsidRPr="00C353E3" w:rsidRDefault="00A36A47" w:rsidP="00AD15E7">
      <w:pPr>
        <w:spacing w:after="19" w:line="362" w:lineRule="auto"/>
        <w:ind w:right="517"/>
        <w:contextualSpacing/>
        <w:jc w:val="both"/>
        <w:rPr>
          <w:rFonts w:ascii="Arial" w:hAnsi="Arial" w:cs="Arial"/>
          <w:b/>
          <w:bCs/>
          <w:color w:val="2D2D2D"/>
          <w:w w:val="105"/>
        </w:rPr>
      </w:pPr>
      <w:r w:rsidRPr="00EB40FB">
        <w:rPr>
          <w:rFonts w:ascii="Arial" w:hAnsi="Arial" w:cs="Arial"/>
          <w:b/>
          <w:bCs/>
          <w:color w:val="2D2D2D"/>
          <w:w w:val="105"/>
        </w:rPr>
        <w:t xml:space="preserve">STAGE </w:t>
      </w:r>
      <w:r w:rsidR="00EB40FB" w:rsidRPr="00EB40FB">
        <w:rPr>
          <w:rFonts w:ascii="Arial" w:hAnsi="Arial" w:cs="Arial"/>
          <w:b/>
          <w:bCs/>
          <w:color w:val="2D2D2D"/>
          <w:w w:val="105"/>
        </w:rPr>
        <w:t>4</w:t>
      </w:r>
      <w:r w:rsidRPr="00EB40FB">
        <w:rPr>
          <w:rFonts w:ascii="Arial" w:hAnsi="Arial" w:cs="Arial"/>
          <w:b/>
          <w:bCs/>
          <w:color w:val="2D2D2D"/>
          <w:w w:val="105"/>
        </w:rPr>
        <w:t>: PREFERENCE POINTS SYSTEM 80/20</w:t>
      </w:r>
    </w:p>
    <w:p w14:paraId="0676FEC9" w14:textId="77777777" w:rsidR="00A36A47" w:rsidRPr="00C353E3" w:rsidRDefault="00A36A47" w:rsidP="00AD15E7">
      <w:pPr>
        <w:numPr>
          <w:ilvl w:val="0"/>
          <w:numId w:val="29"/>
        </w:numPr>
        <w:spacing w:after="19" w:line="360" w:lineRule="auto"/>
        <w:ind w:right="517"/>
        <w:contextualSpacing/>
        <w:jc w:val="both"/>
        <w:rPr>
          <w:rFonts w:ascii="Arial" w:hAnsi="Arial" w:cs="Arial"/>
          <w:w w:val="105"/>
        </w:rPr>
      </w:pPr>
      <w:r w:rsidRPr="00C353E3">
        <w:rPr>
          <w:rFonts w:ascii="Arial" w:hAnsi="Arial" w:cs="Arial"/>
          <w:w w:val="105"/>
        </w:rPr>
        <w:t>The final award of this bid will be based on the Preference Points System where 80 is for Price and 20 for the Specific Goals.</w:t>
      </w:r>
    </w:p>
    <w:p w14:paraId="1E191979" w14:textId="77777777" w:rsidR="00A36A47" w:rsidRPr="00C353E3" w:rsidRDefault="00A36A47" w:rsidP="00AD15E7">
      <w:pPr>
        <w:numPr>
          <w:ilvl w:val="0"/>
          <w:numId w:val="29"/>
        </w:numPr>
        <w:spacing w:after="19" w:line="360" w:lineRule="auto"/>
        <w:ind w:right="517"/>
        <w:contextualSpacing/>
        <w:jc w:val="both"/>
        <w:rPr>
          <w:rFonts w:ascii="Arial" w:hAnsi="Arial" w:cs="Arial"/>
          <w:w w:val="105"/>
        </w:rPr>
      </w:pPr>
      <w:r w:rsidRPr="00C353E3">
        <w:rPr>
          <w:rFonts w:ascii="Arial" w:hAnsi="Arial" w:cs="Arial"/>
          <w:w w:val="105"/>
        </w:rPr>
        <w:t xml:space="preserve">SBD 6.1 must be submitted to claim points for the Specific Goals. Additional information may be requested to verify points claimed for the Specific Goals. </w:t>
      </w:r>
    </w:p>
    <w:p w14:paraId="43F2F021" w14:textId="77777777" w:rsidR="00A36A47" w:rsidRPr="00C353E3" w:rsidRDefault="00A36A47" w:rsidP="00AD15E7">
      <w:pPr>
        <w:numPr>
          <w:ilvl w:val="0"/>
          <w:numId w:val="29"/>
        </w:numPr>
        <w:spacing w:after="19" w:line="360" w:lineRule="auto"/>
        <w:ind w:right="517"/>
        <w:contextualSpacing/>
        <w:jc w:val="both"/>
        <w:rPr>
          <w:rFonts w:ascii="Arial" w:hAnsi="Arial" w:cs="Arial"/>
          <w:w w:val="105"/>
        </w:rPr>
      </w:pPr>
      <w:r w:rsidRPr="00C353E3">
        <w:rPr>
          <w:rFonts w:ascii="Arial" w:hAnsi="Arial" w:cs="Arial"/>
          <w:w w:val="105"/>
        </w:rPr>
        <w:t xml:space="preserve">Price must be in South African currency and must be inclusive of VAT. </w:t>
      </w:r>
    </w:p>
    <w:p w14:paraId="59F2EC2B" w14:textId="77777777" w:rsidR="00A36A47" w:rsidRPr="00C353E3" w:rsidRDefault="00A36A47" w:rsidP="00AD15E7">
      <w:pPr>
        <w:numPr>
          <w:ilvl w:val="0"/>
          <w:numId w:val="29"/>
        </w:numPr>
        <w:spacing w:after="19" w:line="360" w:lineRule="auto"/>
        <w:ind w:right="517"/>
        <w:contextualSpacing/>
        <w:jc w:val="both"/>
        <w:rPr>
          <w:rFonts w:ascii="Arial" w:hAnsi="Arial" w:cs="Arial"/>
          <w:w w:val="105"/>
        </w:rPr>
      </w:pPr>
      <w:r w:rsidRPr="00C353E3">
        <w:rPr>
          <w:rFonts w:ascii="Arial" w:hAnsi="Arial" w:cs="Arial"/>
          <w:w w:val="105"/>
        </w:rPr>
        <w:t xml:space="preserve">Service Providers are further requested to indicate their price in all elements listed in their pricing schedule (no hidden costs/ unknown costs will be accepted). </w:t>
      </w:r>
    </w:p>
    <w:p w14:paraId="575B00B7" w14:textId="77777777" w:rsidR="00A36A47" w:rsidRDefault="00A36A47" w:rsidP="00AD15E7">
      <w:pPr>
        <w:numPr>
          <w:ilvl w:val="0"/>
          <w:numId w:val="29"/>
        </w:numPr>
        <w:spacing w:after="19" w:line="360" w:lineRule="auto"/>
        <w:ind w:right="517"/>
        <w:contextualSpacing/>
        <w:jc w:val="both"/>
        <w:rPr>
          <w:rFonts w:ascii="Arial" w:hAnsi="Arial" w:cs="Arial"/>
          <w:w w:val="105"/>
        </w:rPr>
      </w:pPr>
      <w:r w:rsidRPr="00C353E3">
        <w:rPr>
          <w:rFonts w:ascii="Arial" w:hAnsi="Arial" w:cs="Arial"/>
          <w:w w:val="105"/>
        </w:rPr>
        <w:t xml:space="preserve">Price will be evaluated based on 80 points and applicable formula of calculating points. </w:t>
      </w:r>
    </w:p>
    <w:p w14:paraId="612DCA7A" w14:textId="77777777" w:rsidR="009B6A03" w:rsidRDefault="009B6A03" w:rsidP="009B6A03">
      <w:pPr>
        <w:spacing w:after="19" w:line="360" w:lineRule="auto"/>
        <w:ind w:right="517"/>
        <w:contextualSpacing/>
        <w:jc w:val="both"/>
        <w:rPr>
          <w:rFonts w:ascii="Arial" w:hAnsi="Arial" w:cs="Arial"/>
          <w:w w:val="105"/>
        </w:rPr>
      </w:pPr>
    </w:p>
    <w:p w14:paraId="6AD94D22" w14:textId="77777777" w:rsidR="009B6A03" w:rsidRPr="00C353E3" w:rsidRDefault="009B6A03" w:rsidP="009B6A03">
      <w:pPr>
        <w:spacing w:after="19" w:line="360" w:lineRule="auto"/>
        <w:ind w:right="517"/>
        <w:contextualSpacing/>
        <w:jc w:val="both"/>
        <w:rPr>
          <w:rFonts w:ascii="Arial" w:hAnsi="Arial" w:cs="Arial"/>
          <w:w w:val="105"/>
        </w:rPr>
      </w:pPr>
    </w:p>
    <w:p w14:paraId="5937572D" w14:textId="77777777" w:rsidR="00A36A47" w:rsidRPr="00C353E3" w:rsidRDefault="00A36A47" w:rsidP="00A36A47">
      <w:pPr>
        <w:jc w:val="both"/>
        <w:rPr>
          <w:rFonts w:ascii="Arial" w:hAnsi="Arial" w:cs="Arial"/>
          <w:b/>
          <w:bCs/>
          <w:color w:val="FF0000"/>
        </w:rPr>
      </w:pPr>
    </w:p>
    <w:p w14:paraId="2F293EE4" w14:textId="53BE97F3" w:rsidR="004A33FF" w:rsidRPr="00C353E3" w:rsidRDefault="004A33FF" w:rsidP="004A33FF">
      <w:pPr>
        <w:pStyle w:val="ListParagraph"/>
        <w:spacing w:after="0" w:line="240" w:lineRule="auto"/>
        <w:ind w:left="0"/>
        <w:rPr>
          <w:rFonts w:ascii="Arial" w:hAnsi="Arial" w:cs="Arial"/>
          <w:b/>
          <w:bCs/>
        </w:rPr>
      </w:pPr>
      <w:r w:rsidRPr="00C353E3">
        <w:rPr>
          <w:rFonts w:ascii="Arial" w:hAnsi="Arial" w:cs="Arial"/>
          <w:b/>
          <w:bCs/>
        </w:rPr>
        <w:lastRenderedPageBreak/>
        <w:t>SUBMISSION GUIDELINES</w:t>
      </w:r>
    </w:p>
    <w:p w14:paraId="6CD8006D" w14:textId="77777777" w:rsidR="004A33FF" w:rsidRPr="00C353E3" w:rsidRDefault="004A33FF" w:rsidP="004A33FF">
      <w:pPr>
        <w:pStyle w:val="ListParagraph"/>
        <w:spacing w:after="0" w:line="240" w:lineRule="auto"/>
        <w:ind w:left="0"/>
        <w:rPr>
          <w:rFonts w:ascii="Arial" w:hAnsi="Arial" w:cs="Arial"/>
          <w:b/>
          <w:bCs/>
        </w:rPr>
      </w:pPr>
    </w:p>
    <w:p w14:paraId="00E8BF7B" w14:textId="77777777" w:rsidR="004A33FF" w:rsidRPr="00C353E3" w:rsidRDefault="004A33FF" w:rsidP="004A33FF">
      <w:pPr>
        <w:spacing w:after="0" w:line="360" w:lineRule="auto"/>
        <w:ind w:left="720"/>
        <w:jc w:val="both"/>
        <w:rPr>
          <w:rFonts w:ascii="Arial" w:hAnsi="Arial" w:cs="Arial"/>
        </w:rPr>
      </w:pPr>
    </w:p>
    <w:p w14:paraId="4543963B" w14:textId="602C9D92" w:rsidR="004A33FF" w:rsidRPr="00C353E3" w:rsidRDefault="00720FD1" w:rsidP="00720FD1">
      <w:pPr>
        <w:jc w:val="both"/>
        <w:rPr>
          <w:rFonts w:ascii="Arial" w:hAnsi="Arial" w:cs="Arial"/>
          <w:b/>
          <w:bCs/>
        </w:rPr>
      </w:pPr>
      <w:r w:rsidRPr="00C353E3">
        <w:rPr>
          <w:rFonts w:ascii="Arial" w:hAnsi="Arial" w:cs="Arial"/>
          <w:b/>
          <w:bCs/>
        </w:rPr>
        <w:t>SUBMISSION DEADLINE</w:t>
      </w:r>
      <w:r w:rsidRPr="00174091">
        <w:rPr>
          <w:rFonts w:ascii="Arial" w:hAnsi="Arial" w:cs="Arial"/>
        </w:rPr>
        <w:t xml:space="preserve">: </w:t>
      </w:r>
      <w:r w:rsidR="00196959" w:rsidRPr="00174091">
        <w:rPr>
          <w:rFonts w:ascii="Arial" w:hAnsi="Arial" w:cs="Arial"/>
          <w:b/>
          <w:bCs/>
        </w:rPr>
        <w:t>25</w:t>
      </w:r>
      <w:r w:rsidRPr="00174091">
        <w:rPr>
          <w:rFonts w:ascii="Arial" w:hAnsi="Arial" w:cs="Arial"/>
          <w:b/>
          <w:bCs/>
        </w:rPr>
        <w:t xml:space="preserve"> </w:t>
      </w:r>
      <w:r w:rsidR="00196959" w:rsidRPr="00174091">
        <w:rPr>
          <w:rFonts w:ascii="Arial" w:hAnsi="Arial" w:cs="Arial"/>
          <w:b/>
          <w:bCs/>
        </w:rPr>
        <w:t>APRIL</w:t>
      </w:r>
      <w:r w:rsidRPr="00174091">
        <w:rPr>
          <w:rFonts w:ascii="Arial" w:hAnsi="Arial" w:cs="Arial"/>
          <w:b/>
          <w:bCs/>
        </w:rPr>
        <w:t xml:space="preserve"> 202</w:t>
      </w:r>
      <w:r w:rsidR="00A660D6" w:rsidRPr="00174091">
        <w:rPr>
          <w:rFonts w:ascii="Arial" w:hAnsi="Arial" w:cs="Arial"/>
          <w:b/>
          <w:bCs/>
        </w:rPr>
        <w:t>5</w:t>
      </w:r>
      <w:r w:rsidR="0014600E" w:rsidRPr="00C353E3">
        <w:rPr>
          <w:rFonts w:ascii="Arial" w:hAnsi="Arial" w:cs="Arial"/>
          <w:b/>
          <w:bCs/>
        </w:rPr>
        <w:t xml:space="preserve"> AT </w:t>
      </w:r>
      <w:r w:rsidR="00A660D6" w:rsidRPr="00C353E3">
        <w:rPr>
          <w:rFonts w:ascii="Arial" w:hAnsi="Arial" w:cs="Arial"/>
          <w:b/>
          <w:bCs/>
        </w:rPr>
        <w:t>09</w:t>
      </w:r>
      <w:r w:rsidRPr="00C353E3">
        <w:rPr>
          <w:rFonts w:ascii="Arial" w:hAnsi="Arial" w:cs="Arial"/>
          <w:b/>
          <w:bCs/>
        </w:rPr>
        <w:t>:00</w:t>
      </w:r>
      <w:r w:rsidR="0014600E" w:rsidRPr="00C353E3">
        <w:rPr>
          <w:rFonts w:ascii="Arial" w:hAnsi="Arial" w:cs="Arial"/>
          <w:b/>
          <w:bCs/>
        </w:rPr>
        <w:t>A</w:t>
      </w:r>
      <w:r w:rsidRPr="00C353E3">
        <w:rPr>
          <w:rFonts w:ascii="Arial" w:hAnsi="Arial" w:cs="Arial"/>
          <w:b/>
          <w:bCs/>
        </w:rPr>
        <w:t>M</w:t>
      </w:r>
    </w:p>
    <w:p w14:paraId="6C829FC3" w14:textId="44899892" w:rsidR="004A33FF" w:rsidRPr="00C353E3" w:rsidRDefault="004A33FF" w:rsidP="00720FD1">
      <w:pPr>
        <w:spacing w:after="160"/>
        <w:ind w:right="195"/>
        <w:jc w:val="both"/>
        <w:rPr>
          <w:rFonts w:ascii="Arial" w:hAnsi="Arial" w:cs="Arial"/>
          <w:b/>
          <w:bCs/>
        </w:rPr>
      </w:pPr>
      <w:r w:rsidRPr="00C353E3">
        <w:rPr>
          <w:rFonts w:ascii="Arial" w:hAnsi="Arial" w:cs="Arial"/>
          <w:spacing w:val="-2"/>
          <w:w w:val="110"/>
        </w:rPr>
        <w:t>Completed</w:t>
      </w:r>
      <w:r w:rsidRPr="00C353E3">
        <w:rPr>
          <w:rFonts w:ascii="Arial" w:hAnsi="Arial" w:cs="Arial"/>
          <w:spacing w:val="-10"/>
          <w:w w:val="110"/>
        </w:rPr>
        <w:t xml:space="preserve"> </w:t>
      </w:r>
      <w:r w:rsidRPr="00C353E3">
        <w:rPr>
          <w:rFonts w:ascii="Arial" w:hAnsi="Arial" w:cs="Arial"/>
          <w:spacing w:val="-2"/>
          <w:w w:val="110"/>
        </w:rPr>
        <w:t xml:space="preserve">proposals must be emailed to </w:t>
      </w:r>
      <w:hyperlink r:id="rId9" w:history="1">
        <w:r w:rsidRPr="00C353E3">
          <w:rPr>
            <w:rStyle w:val="Hyperlink"/>
            <w:rFonts w:ascii="Arial" w:hAnsi="Arial" w:cs="Arial"/>
            <w:spacing w:val="-2"/>
            <w:w w:val="110"/>
          </w:rPr>
          <w:t>requisitions@ihps-sa.org</w:t>
        </w:r>
      </w:hyperlink>
      <w:r w:rsidRPr="00C353E3">
        <w:rPr>
          <w:rFonts w:ascii="Arial" w:hAnsi="Arial" w:cs="Arial"/>
          <w:color w:val="2B2B2B"/>
          <w:spacing w:val="-2"/>
          <w:w w:val="110"/>
        </w:rPr>
        <w:t xml:space="preserve">, </w:t>
      </w:r>
      <w:r w:rsidRPr="00C353E3">
        <w:rPr>
          <w:rFonts w:ascii="Arial" w:hAnsi="Arial" w:cs="Arial"/>
          <w:color w:val="2B2B2B"/>
          <w:spacing w:val="-10"/>
          <w:w w:val="110"/>
        </w:rPr>
        <w:t xml:space="preserve"> </w:t>
      </w:r>
      <w:r w:rsidRPr="00C353E3">
        <w:rPr>
          <w:rFonts w:ascii="Arial" w:hAnsi="Arial" w:cs="Arial"/>
          <w:spacing w:val="-2"/>
          <w:w w:val="110"/>
        </w:rPr>
        <w:t>and the subject line must be</w:t>
      </w:r>
      <w:r w:rsidRPr="00C353E3">
        <w:rPr>
          <w:rFonts w:ascii="Arial" w:hAnsi="Arial" w:cs="Arial"/>
          <w:spacing w:val="-11"/>
          <w:w w:val="110"/>
        </w:rPr>
        <w:t xml:space="preserve"> </w:t>
      </w:r>
      <w:r w:rsidRPr="00C353E3">
        <w:rPr>
          <w:rFonts w:ascii="Arial" w:hAnsi="Arial" w:cs="Arial"/>
          <w:b/>
          <w:spacing w:val="-2"/>
          <w:w w:val="110"/>
        </w:rPr>
        <w:t>"</w:t>
      </w:r>
      <w:r w:rsidR="00E73E11" w:rsidRPr="00C353E3">
        <w:rPr>
          <w:rFonts w:ascii="Arial" w:hAnsi="Arial" w:cs="Arial"/>
          <w:b/>
          <w:spacing w:val="-2"/>
          <w:w w:val="110"/>
        </w:rPr>
        <w:t>RF</w:t>
      </w:r>
      <w:r w:rsidR="0014600E" w:rsidRPr="00C353E3">
        <w:rPr>
          <w:rFonts w:ascii="Arial" w:hAnsi="Arial" w:cs="Arial"/>
          <w:b/>
          <w:spacing w:val="-2"/>
          <w:w w:val="110"/>
        </w:rPr>
        <w:t>Q</w:t>
      </w:r>
      <w:r w:rsidR="00E73E11" w:rsidRPr="00C353E3">
        <w:rPr>
          <w:rFonts w:ascii="Arial" w:hAnsi="Arial" w:cs="Arial"/>
          <w:b/>
          <w:spacing w:val="-2"/>
          <w:w w:val="110"/>
        </w:rPr>
        <w:t xml:space="preserve"> No.: </w:t>
      </w:r>
      <w:r w:rsidR="0014600E" w:rsidRPr="00C353E3">
        <w:rPr>
          <w:rFonts w:ascii="Arial" w:hAnsi="Arial" w:cs="Arial"/>
          <w:b/>
          <w:spacing w:val="-2"/>
          <w:w w:val="110"/>
        </w:rPr>
        <w:t>NDoH-00</w:t>
      </w:r>
      <w:r w:rsidR="001C0985">
        <w:rPr>
          <w:rFonts w:ascii="Arial" w:hAnsi="Arial" w:cs="Arial"/>
          <w:b/>
          <w:spacing w:val="-2"/>
          <w:w w:val="110"/>
        </w:rPr>
        <w:t>1</w:t>
      </w:r>
      <w:r w:rsidR="0014600E" w:rsidRPr="00C353E3">
        <w:rPr>
          <w:rFonts w:ascii="Arial" w:hAnsi="Arial" w:cs="Arial"/>
          <w:b/>
          <w:spacing w:val="-2"/>
          <w:w w:val="110"/>
        </w:rPr>
        <w:t>-</w:t>
      </w:r>
      <w:r w:rsidR="00174091">
        <w:rPr>
          <w:rFonts w:ascii="Arial" w:hAnsi="Arial" w:cs="Arial"/>
          <w:b/>
          <w:spacing w:val="-2"/>
          <w:w w:val="110"/>
        </w:rPr>
        <w:t>13</w:t>
      </w:r>
      <w:r w:rsidR="0014600E" w:rsidRPr="00C353E3">
        <w:rPr>
          <w:rFonts w:ascii="Arial" w:hAnsi="Arial" w:cs="Arial"/>
          <w:b/>
          <w:spacing w:val="-2"/>
          <w:w w:val="110"/>
        </w:rPr>
        <w:t>-0</w:t>
      </w:r>
      <w:r w:rsidR="001C61FE">
        <w:rPr>
          <w:rFonts w:ascii="Arial" w:hAnsi="Arial" w:cs="Arial"/>
          <w:b/>
          <w:spacing w:val="-2"/>
          <w:w w:val="110"/>
        </w:rPr>
        <w:t>4</w:t>
      </w:r>
      <w:r w:rsidR="0014600E" w:rsidRPr="00C353E3">
        <w:rPr>
          <w:rFonts w:ascii="Arial" w:hAnsi="Arial" w:cs="Arial"/>
          <w:b/>
          <w:spacing w:val="-2"/>
          <w:w w:val="110"/>
        </w:rPr>
        <w:t xml:space="preserve">-25 </w:t>
      </w:r>
      <w:r w:rsidR="0014600E" w:rsidRPr="00C353E3">
        <w:rPr>
          <w:rFonts w:ascii="Arial" w:hAnsi="Arial" w:cs="Arial"/>
          <w:b/>
          <w:bCs/>
          <w:spacing w:val="-2"/>
          <w:w w:val="110"/>
        </w:rPr>
        <w:t>APPOINTMENT OF A CONSULTANT TO LEAD AND SUPPORT A NATIONAL SOUTH AFRICAN TB STIGMA ASSESSMENT.</w:t>
      </w:r>
      <w:r w:rsidRPr="00C353E3">
        <w:rPr>
          <w:rFonts w:ascii="Arial" w:hAnsi="Arial" w:cs="Arial"/>
          <w:b/>
          <w:bCs/>
          <w:spacing w:val="-2"/>
          <w:w w:val="110"/>
        </w:rPr>
        <w:t xml:space="preserve">” </w:t>
      </w:r>
    </w:p>
    <w:p w14:paraId="12678D94" w14:textId="77777777" w:rsidR="004A33FF" w:rsidRPr="00C353E3" w:rsidRDefault="004A33FF" w:rsidP="004A33FF">
      <w:pPr>
        <w:spacing w:after="160"/>
        <w:ind w:right="195"/>
        <w:jc w:val="both"/>
        <w:rPr>
          <w:rFonts w:ascii="Arial" w:hAnsi="Arial" w:cs="Arial"/>
          <w:b/>
          <w:bCs/>
          <w:color w:val="FF0000"/>
        </w:rPr>
      </w:pPr>
    </w:p>
    <w:p w14:paraId="7F6893C7" w14:textId="7EE930F8" w:rsidR="004A33FF" w:rsidRPr="00C353E3" w:rsidRDefault="004A33FF" w:rsidP="004A33FF">
      <w:pPr>
        <w:pStyle w:val="ListParagraph"/>
        <w:spacing w:after="0" w:line="240" w:lineRule="auto"/>
        <w:ind w:left="0"/>
        <w:rPr>
          <w:rFonts w:ascii="Arial" w:hAnsi="Arial" w:cs="Arial"/>
          <w:b/>
          <w:bCs/>
        </w:rPr>
      </w:pPr>
      <w:r w:rsidRPr="00C353E3">
        <w:rPr>
          <w:rFonts w:ascii="Arial" w:hAnsi="Arial" w:cs="Arial"/>
          <w:b/>
          <w:bCs/>
        </w:rPr>
        <w:t>FINANCIAL OFFER</w:t>
      </w:r>
    </w:p>
    <w:p w14:paraId="09D2616E" w14:textId="77777777" w:rsidR="004A33FF" w:rsidRPr="00C353E3" w:rsidRDefault="004A33FF" w:rsidP="004A33FF">
      <w:pPr>
        <w:pStyle w:val="ListParagraph"/>
        <w:spacing w:after="0" w:line="240" w:lineRule="auto"/>
        <w:ind w:left="0"/>
        <w:rPr>
          <w:rFonts w:ascii="Arial" w:hAnsi="Arial" w:cs="Arial"/>
          <w:b/>
          <w:bCs/>
        </w:rPr>
      </w:pPr>
    </w:p>
    <w:p w14:paraId="3A0E8B76" w14:textId="071F2E38" w:rsidR="00A36A47" w:rsidRPr="00C353E3" w:rsidRDefault="004A33FF" w:rsidP="002C39FE">
      <w:pPr>
        <w:spacing w:after="19" w:line="360" w:lineRule="auto"/>
        <w:ind w:right="517"/>
        <w:jc w:val="both"/>
        <w:rPr>
          <w:rFonts w:ascii="Arial" w:hAnsi="Arial" w:cs="Arial"/>
        </w:rPr>
      </w:pPr>
      <w:r w:rsidRPr="00C353E3">
        <w:rPr>
          <w:rFonts w:ascii="Arial" w:hAnsi="Arial" w:cs="Arial"/>
        </w:rPr>
        <w:t>Interested parties should propose their daily fees in South African Rand (ZAR), inclusive of VAT and Income Tax as per Government policy. The submitted budget will be considered based on the consultant's proposed scope of work and prevailing market rates.</w:t>
      </w:r>
    </w:p>
    <w:p w14:paraId="3E0B05E7" w14:textId="77777777" w:rsidR="003D1929" w:rsidRPr="00C353E3" w:rsidRDefault="003D1929" w:rsidP="003D1929">
      <w:pPr>
        <w:spacing w:after="0" w:line="240" w:lineRule="auto"/>
        <w:jc w:val="both"/>
        <w:rPr>
          <w:rFonts w:ascii="Arial" w:eastAsia="Times New Roman" w:hAnsi="Arial" w:cs="Arial"/>
          <w:b/>
        </w:rPr>
      </w:pPr>
    </w:p>
    <w:p w14:paraId="47EE4F33" w14:textId="77777777" w:rsidR="003D1929" w:rsidRPr="00C353E3" w:rsidRDefault="003D1929" w:rsidP="003D1929">
      <w:pPr>
        <w:spacing w:after="0" w:line="240" w:lineRule="auto"/>
        <w:jc w:val="both"/>
        <w:rPr>
          <w:rFonts w:ascii="Arial" w:eastAsia="Times New Roman" w:hAnsi="Arial" w:cs="Arial"/>
          <w:b/>
        </w:rPr>
      </w:pPr>
      <w:r w:rsidRPr="00C353E3">
        <w:rPr>
          <w:rFonts w:ascii="Arial" w:eastAsia="Times New Roman" w:hAnsi="Arial" w:cs="Arial"/>
          <w:b/>
        </w:rPr>
        <w:t xml:space="preserve">OTHER TERMS AND CONDITIONS </w:t>
      </w:r>
    </w:p>
    <w:p w14:paraId="08439655" w14:textId="77777777" w:rsidR="003D1929" w:rsidRPr="00C353E3" w:rsidRDefault="003D1929" w:rsidP="003D1929">
      <w:pPr>
        <w:spacing w:after="0" w:line="240" w:lineRule="auto"/>
        <w:jc w:val="both"/>
        <w:rPr>
          <w:rFonts w:ascii="Arial" w:eastAsia="Times New Roman" w:hAnsi="Arial" w:cs="Arial"/>
          <w:b/>
        </w:rPr>
      </w:pPr>
    </w:p>
    <w:p w14:paraId="1C614107" w14:textId="6AD962BC" w:rsidR="003D1929" w:rsidRPr="00C353E3" w:rsidRDefault="003D1929" w:rsidP="00E73E11">
      <w:pPr>
        <w:spacing w:after="0" w:line="360" w:lineRule="auto"/>
        <w:jc w:val="both"/>
        <w:rPr>
          <w:rFonts w:ascii="Arial" w:eastAsia="Times New Roman" w:hAnsi="Arial" w:cs="Arial"/>
          <w:bCs/>
        </w:rPr>
      </w:pPr>
      <w:r w:rsidRPr="00C353E3">
        <w:rPr>
          <w:rFonts w:ascii="Arial" w:eastAsia="Times New Roman" w:hAnsi="Arial" w:cs="Arial"/>
          <w:bCs/>
        </w:rPr>
        <w:t>The supplier</w:t>
      </w:r>
      <w:r w:rsidR="00C1151B" w:rsidRPr="00C353E3">
        <w:rPr>
          <w:rFonts w:ascii="Arial" w:eastAsia="Times New Roman" w:hAnsi="Arial" w:cs="Arial"/>
          <w:bCs/>
        </w:rPr>
        <w:t>/ service provider</w:t>
      </w:r>
      <w:r w:rsidRPr="00C353E3">
        <w:rPr>
          <w:rFonts w:ascii="Arial" w:eastAsia="Times New Roman" w:hAnsi="Arial" w:cs="Arial"/>
          <w:bCs/>
        </w:rPr>
        <w:t xml:space="preserve"> shall under no circumstances offer, </w:t>
      </w:r>
      <w:r w:rsidR="006D4EF8" w:rsidRPr="00C353E3">
        <w:rPr>
          <w:rFonts w:ascii="Arial" w:eastAsia="Times New Roman" w:hAnsi="Arial" w:cs="Arial"/>
          <w:bCs/>
        </w:rPr>
        <w:t>promise,</w:t>
      </w:r>
      <w:r w:rsidRPr="00C353E3">
        <w:rPr>
          <w:rFonts w:ascii="Arial" w:eastAsia="Times New Roman" w:hAnsi="Arial" w:cs="Arial"/>
          <w:bCs/>
        </w:rPr>
        <w:t xml:space="preserve"> or make any gift, payment, loan, reward, inducement, </w:t>
      </w:r>
      <w:r w:rsidR="006D4EF8" w:rsidRPr="00C353E3">
        <w:rPr>
          <w:rFonts w:ascii="Arial" w:eastAsia="Times New Roman" w:hAnsi="Arial" w:cs="Arial"/>
          <w:bCs/>
        </w:rPr>
        <w:t>benefit,</w:t>
      </w:r>
      <w:r w:rsidRPr="00C353E3">
        <w:rPr>
          <w:rFonts w:ascii="Arial" w:eastAsia="Times New Roman" w:hAnsi="Arial" w:cs="Arial"/>
          <w:bCs/>
        </w:rPr>
        <w:t xml:space="preserve"> or other advantage, which may be construed as being made to solicit any favour, to any IHPS employee or its representatives. </w:t>
      </w:r>
    </w:p>
    <w:p w14:paraId="18766F37" w14:textId="77777777" w:rsidR="003D1929" w:rsidRPr="00C353E3" w:rsidRDefault="003D1929" w:rsidP="00E73E11">
      <w:pPr>
        <w:spacing w:after="0" w:line="360" w:lineRule="auto"/>
        <w:jc w:val="both"/>
        <w:rPr>
          <w:rFonts w:ascii="Arial" w:eastAsia="Times New Roman" w:hAnsi="Arial" w:cs="Arial"/>
          <w:bCs/>
        </w:rPr>
      </w:pPr>
    </w:p>
    <w:p w14:paraId="5A0879CA" w14:textId="67DD49D5" w:rsidR="003D1929" w:rsidRPr="00C353E3" w:rsidRDefault="003D1929" w:rsidP="00E73E11">
      <w:pPr>
        <w:spacing w:after="0" w:line="360" w:lineRule="auto"/>
        <w:jc w:val="both"/>
        <w:rPr>
          <w:rFonts w:ascii="Arial" w:eastAsia="Times New Roman" w:hAnsi="Arial" w:cs="Arial"/>
          <w:bCs/>
        </w:rPr>
      </w:pPr>
      <w:r w:rsidRPr="00C353E3">
        <w:rPr>
          <w:rFonts w:ascii="Arial" w:eastAsia="Times New Roman" w:hAnsi="Arial" w:cs="Arial"/>
          <w:bCs/>
        </w:rPr>
        <w:t xml:space="preserve">Such an act shall constitute a material breach of the Agreement and the IHPS shall be entitled to terminate the Agreement forthwith, without prejudice to any of its rights. </w:t>
      </w:r>
    </w:p>
    <w:p w14:paraId="05537453" w14:textId="77777777" w:rsidR="003D1929" w:rsidRPr="00C353E3" w:rsidRDefault="003D1929" w:rsidP="00E73E11">
      <w:pPr>
        <w:spacing w:after="0" w:line="360" w:lineRule="auto"/>
        <w:jc w:val="both"/>
        <w:rPr>
          <w:rFonts w:ascii="Arial" w:eastAsia="Times New Roman" w:hAnsi="Arial" w:cs="Arial"/>
          <w:bCs/>
        </w:rPr>
      </w:pPr>
    </w:p>
    <w:p w14:paraId="123528D5" w14:textId="2F749DC0" w:rsidR="003D1929" w:rsidRPr="00C353E3" w:rsidRDefault="003D1929" w:rsidP="00E73E11">
      <w:pPr>
        <w:spacing w:after="0" w:line="360" w:lineRule="auto"/>
        <w:jc w:val="both"/>
        <w:rPr>
          <w:rFonts w:ascii="Arial" w:eastAsia="Times New Roman" w:hAnsi="Arial" w:cs="Arial"/>
          <w:bCs/>
        </w:rPr>
      </w:pPr>
      <w:r w:rsidRPr="00C353E3">
        <w:rPr>
          <w:rFonts w:ascii="Arial" w:eastAsia="Times New Roman" w:hAnsi="Arial" w:cs="Arial"/>
          <w:bCs/>
        </w:rPr>
        <w:t xml:space="preserve">A validity period of 30 days will apply to all </w:t>
      </w:r>
      <w:r w:rsidR="004C64B3" w:rsidRPr="00C353E3">
        <w:rPr>
          <w:rFonts w:ascii="Arial" w:eastAsia="Times New Roman" w:hAnsi="Arial" w:cs="Arial"/>
          <w:bCs/>
        </w:rPr>
        <w:t>proposals</w:t>
      </w:r>
      <w:r w:rsidRPr="00C353E3">
        <w:rPr>
          <w:rFonts w:ascii="Arial" w:eastAsia="Times New Roman" w:hAnsi="Arial" w:cs="Arial"/>
          <w:bCs/>
        </w:rPr>
        <w:t xml:space="preserve"> except where indicated differently on the </w:t>
      </w:r>
      <w:r w:rsidR="004C64B3" w:rsidRPr="00C353E3">
        <w:rPr>
          <w:rFonts w:ascii="Arial" w:eastAsia="Times New Roman" w:hAnsi="Arial" w:cs="Arial"/>
          <w:bCs/>
        </w:rPr>
        <w:t>proposal</w:t>
      </w:r>
      <w:r w:rsidRPr="00C353E3">
        <w:rPr>
          <w:rFonts w:ascii="Arial" w:eastAsia="Times New Roman" w:hAnsi="Arial" w:cs="Arial"/>
          <w:bCs/>
        </w:rPr>
        <w:t xml:space="preserve">. </w:t>
      </w:r>
    </w:p>
    <w:p w14:paraId="0A82453D" w14:textId="77777777" w:rsidR="003D1929" w:rsidRPr="00C353E3" w:rsidRDefault="003D1929" w:rsidP="00E73E11">
      <w:pPr>
        <w:spacing w:after="0" w:line="360" w:lineRule="auto"/>
        <w:jc w:val="both"/>
        <w:rPr>
          <w:rFonts w:ascii="Arial" w:eastAsia="Times New Roman" w:hAnsi="Arial" w:cs="Arial"/>
          <w:bCs/>
        </w:rPr>
      </w:pPr>
    </w:p>
    <w:p w14:paraId="2F023C6B" w14:textId="1D5CAC63" w:rsidR="003D1929" w:rsidRPr="00C353E3" w:rsidRDefault="003D1929" w:rsidP="00E73E11">
      <w:pPr>
        <w:spacing w:after="0" w:line="360" w:lineRule="auto"/>
        <w:jc w:val="both"/>
        <w:rPr>
          <w:rFonts w:ascii="Arial" w:eastAsia="Times New Roman" w:hAnsi="Arial" w:cs="Arial"/>
          <w:bCs/>
        </w:rPr>
      </w:pPr>
      <w:r w:rsidRPr="00C353E3">
        <w:rPr>
          <w:rFonts w:ascii="Arial" w:eastAsia="Times New Roman" w:hAnsi="Arial" w:cs="Arial"/>
          <w:b/>
          <w:bCs/>
        </w:rPr>
        <w:t>No goods and/or services should be delivered to the IHPS without an official IHPS purchase order. An IHPS purchase order number must be quoted on the invoice. Invoices without an IHPS purchase order numbers will be returned to supplier.</w:t>
      </w:r>
    </w:p>
    <w:p w14:paraId="0D73B981" w14:textId="77777777" w:rsidR="003D1929" w:rsidRPr="00C353E3" w:rsidRDefault="003D1929" w:rsidP="00E73E11">
      <w:pPr>
        <w:spacing w:after="0" w:line="360" w:lineRule="auto"/>
        <w:jc w:val="both"/>
        <w:rPr>
          <w:rFonts w:ascii="Arial" w:eastAsia="Times New Roman" w:hAnsi="Arial" w:cs="Arial"/>
          <w:bCs/>
        </w:rPr>
      </w:pPr>
    </w:p>
    <w:p w14:paraId="7B509F9B" w14:textId="05565690" w:rsidR="001304FD" w:rsidRPr="00C353E3" w:rsidRDefault="00281F9D" w:rsidP="00E73E11">
      <w:pPr>
        <w:spacing w:line="360" w:lineRule="auto"/>
        <w:jc w:val="both"/>
        <w:rPr>
          <w:rFonts w:ascii="Arial" w:hAnsi="Arial" w:cs="Arial"/>
          <w:b/>
          <w:bCs/>
        </w:rPr>
      </w:pPr>
      <w:r w:rsidRPr="00C353E3">
        <w:rPr>
          <w:rFonts w:ascii="Arial" w:hAnsi="Arial" w:cs="Arial"/>
          <w:b/>
          <w:bCs/>
        </w:rPr>
        <w:t xml:space="preserve">IHPS reserves the right to appoint </w:t>
      </w:r>
      <w:r w:rsidR="00817632" w:rsidRPr="00C353E3">
        <w:rPr>
          <w:rFonts w:ascii="Arial" w:hAnsi="Arial" w:cs="Arial"/>
          <w:b/>
          <w:bCs/>
        </w:rPr>
        <w:t>or</w:t>
      </w:r>
      <w:r w:rsidRPr="00C353E3">
        <w:rPr>
          <w:rFonts w:ascii="Arial" w:hAnsi="Arial" w:cs="Arial"/>
          <w:b/>
          <w:bCs/>
        </w:rPr>
        <w:t xml:space="preserve"> cancel the </w:t>
      </w:r>
      <w:r w:rsidR="00817632" w:rsidRPr="00C353E3">
        <w:rPr>
          <w:rFonts w:ascii="Arial" w:hAnsi="Arial" w:cs="Arial"/>
          <w:b/>
          <w:bCs/>
        </w:rPr>
        <w:t>RF</w:t>
      </w:r>
      <w:r w:rsidR="00397A0A" w:rsidRPr="00C353E3">
        <w:rPr>
          <w:rFonts w:ascii="Arial" w:hAnsi="Arial" w:cs="Arial"/>
          <w:b/>
          <w:bCs/>
        </w:rPr>
        <w:t>P</w:t>
      </w:r>
      <w:r w:rsidRPr="00C353E3">
        <w:rPr>
          <w:rFonts w:ascii="Arial" w:hAnsi="Arial" w:cs="Arial"/>
          <w:b/>
          <w:bCs/>
        </w:rPr>
        <w:t>, and the continuity of the work published is subject to the availability of funding</w:t>
      </w:r>
      <w:r w:rsidR="00817632" w:rsidRPr="00C353E3">
        <w:rPr>
          <w:rFonts w:ascii="Arial" w:hAnsi="Arial" w:cs="Arial"/>
          <w:b/>
          <w:bCs/>
        </w:rPr>
        <w:t>.</w:t>
      </w:r>
    </w:p>
    <w:p w14:paraId="18B5DC89" w14:textId="77777777" w:rsidR="00E73E11" w:rsidRPr="005D09B9" w:rsidRDefault="00E73E11">
      <w:pPr>
        <w:spacing w:line="360" w:lineRule="auto"/>
        <w:jc w:val="both"/>
        <w:rPr>
          <w:rFonts w:ascii="Arial" w:hAnsi="Arial" w:cs="Arial"/>
          <w:b/>
          <w:bCs/>
        </w:rPr>
      </w:pPr>
    </w:p>
    <w:sectPr w:rsidR="00E73E11" w:rsidRPr="005D09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B1F3F" w14:textId="77777777" w:rsidR="00397338" w:rsidRPr="00C353E3" w:rsidRDefault="00397338" w:rsidP="00EA2AD9">
      <w:pPr>
        <w:spacing w:after="0" w:line="240" w:lineRule="auto"/>
      </w:pPr>
      <w:r w:rsidRPr="00C353E3">
        <w:separator/>
      </w:r>
    </w:p>
  </w:endnote>
  <w:endnote w:type="continuationSeparator" w:id="0">
    <w:p w14:paraId="10E417F5" w14:textId="77777777" w:rsidR="00397338" w:rsidRPr="00C353E3" w:rsidRDefault="00397338" w:rsidP="00EA2AD9">
      <w:pPr>
        <w:spacing w:after="0" w:line="240" w:lineRule="auto"/>
      </w:pPr>
      <w:r w:rsidRPr="00C353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509796"/>
      <w:docPartObj>
        <w:docPartGallery w:val="Page Numbers (Bottom of Page)"/>
        <w:docPartUnique/>
      </w:docPartObj>
    </w:sdtPr>
    <w:sdtContent>
      <w:sdt>
        <w:sdtPr>
          <w:id w:val="-1769616900"/>
          <w:docPartObj>
            <w:docPartGallery w:val="Page Numbers (Top of Page)"/>
            <w:docPartUnique/>
          </w:docPartObj>
        </w:sdtPr>
        <w:sdtContent>
          <w:p w14:paraId="52D3F18E" w14:textId="4006ED69" w:rsidR="00EA2AD9" w:rsidRPr="00C353E3" w:rsidRDefault="00EA2AD9">
            <w:pPr>
              <w:pStyle w:val="Footer"/>
              <w:jc w:val="right"/>
            </w:pPr>
            <w:r w:rsidRPr="00C353E3">
              <w:t xml:space="preserve">Page </w:t>
            </w:r>
            <w:r w:rsidRPr="00C353E3">
              <w:rPr>
                <w:b/>
                <w:bCs/>
                <w:sz w:val="24"/>
                <w:szCs w:val="24"/>
              </w:rPr>
              <w:fldChar w:fldCharType="begin"/>
            </w:r>
            <w:r w:rsidRPr="00C353E3">
              <w:rPr>
                <w:b/>
                <w:bCs/>
              </w:rPr>
              <w:instrText xml:space="preserve"> PAGE </w:instrText>
            </w:r>
            <w:r w:rsidRPr="00C353E3">
              <w:rPr>
                <w:b/>
                <w:bCs/>
                <w:sz w:val="24"/>
                <w:szCs w:val="24"/>
              </w:rPr>
              <w:fldChar w:fldCharType="separate"/>
            </w:r>
            <w:r w:rsidRPr="00C353E3">
              <w:rPr>
                <w:b/>
                <w:bCs/>
              </w:rPr>
              <w:t>2</w:t>
            </w:r>
            <w:r w:rsidRPr="00C353E3">
              <w:rPr>
                <w:b/>
                <w:bCs/>
                <w:sz w:val="24"/>
                <w:szCs w:val="24"/>
              </w:rPr>
              <w:fldChar w:fldCharType="end"/>
            </w:r>
            <w:r w:rsidRPr="00C353E3">
              <w:t xml:space="preserve"> of </w:t>
            </w:r>
            <w:r w:rsidRPr="00C353E3">
              <w:rPr>
                <w:b/>
                <w:bCs/>
                <w:sz w:val="24"/>
                <w:szCs w:val="24"/>
              </w:rPr>
              <w:fldChar w:fldCharType="begin"/>
            </w:r>
            <w:r w:rsidRPr="00C353E3">
              <w:rPr>
                <w:b/>
                <w:bCs/>
              </w:rPr>
              <w:instrText xml:space="preserve"> NUMPAGES  </w:instrText>
            </w:r>
            <w:r w:rsidRPr="00C353E3">
              <w:rPr>
                <w:b/>
                <w:bCs/>
                <w:sz w:val="24"/>
                <w:szCs w:val="24"/>
              </w:rPr>
              <w:fldChar w:fldCharType="separate"/>
            </w:r>
            <w:r w:rsidRPr="00C353E3">
              <w:rPr>
                <w:b/>
                <w:bCs/>
              </w:rPr>
              <w:t>2</w:t>
            </w:r>
            <w:r w:rsidRPr="00C353E3">
              <w:rPr>
                <w:b/>
                <w:bCs/>
                <w:sz w:val="24"/>
                <w:szCs w:val="24"/>
              </w:rPr>
              <w:fldChar w:fldCharType="end"/>
            </w:r>
          </w:p>
        </w:sdtContent>
      </w:sdt>
    </w:sdtContent>
  </w:sdt>
  <w:p w14:paraId="64722A66" w14:textId="77777777" w:rsidR="00EA2AD9" w:rsidRPr="00C353E3" w:rsidRDefault="00EA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56C1" w14:textId="77777777" w:rsidR="00397338" w:rsidRPr="00C353E3" w:rsidRDefault="00397338" w:rsidP="00EA2AD9">
      <w:pPr>
        <w:spacing w:after="0" w:line="240" w:lineRule="auto"/>
      </w:pPr>
      <w:r w:rsidRPr="00C353E3">
        <w:separator/>
      </w:r>
    </w:p>
  </w:footnote>
  <w:footnote w:type="continuationSeparator" w:id="0">
    <w:p w14:paraId="584FE113" w14:textId="77777777" w:rsidR="00397338" w:rsidRPr="00C353E3" w:rsidRDefault="00397338" w:rsidP="00EA2AD9">
      <w:pPr>
        <w:spacing w:after="0" w:line="240" w:lineRule="auto"/>
      </w:pPr>
      <w:r w:rsidRPr="00C353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16F"/>
    <w:multiLevelType w:val="hybridMultilevel"/>
    <w:tmpl w:val="E7D2EAE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05D61A2D"/>
    <w:multiLevelType w:val="hybridMultilevel"/>
    <w:tmpl w:val="E21AB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92752D"/>
    <w:multiLevelType w:val="hybridMultilevel"/>
    <w:tmpl w:val="33F0E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2666AD"/>
    <w:multiLevelType w:val="hybridMultilevel"/>
    <w:tmpl w:val="96DC1C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8C2752"/>
    <w:multiLevelType w:val="hybridMultilevel"/>
    <w:tmpl w:val="B27254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41E044E"/>
    <w:multiLevelType w:val="hybridMultilevel"/>
    <w:tmpl w:val="ABB26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C1605C"/>
    <w:multiLevelType w:val="multilevel"/>
    <w:tmpl w:val="08DAD5DC"/>
    <w:lvl w:ilvl="0">
      <w:start w:val="1"/>
      <w:numFmt w:val="decimal"/>
      <w:lvlText w:val="%1."/>
      <w:lvlJc w:val="left"/>
      <w:pPr>
        <w:ind w:left="635" w:hanging="357"/>
        <w:jc w:val="right"/>
      </w:pPr>
      <w:rPr>
        <w:rFonts w:ascii="Arial" w:hAnsi="Arial" w:cs="Arial" w:hint="default"/>
        <w:color w:val="auto"/>
        <w:spacing w:val="-1"/>
        <w:w w:val="105"/>
      </w:rPr>
    </w:lvl>
    <w:lvl w:ilvl="1">
      <w:start w:val="1"/>
      <w:numFmt w:val="decimal"/>
      <w:lvlText w:val="3.%2"/>
      <w:lvlJc w:val="left"/>
      <w:pPr>
        <w:ind w:left="1211" w:hanging="360"/>
      </w:pPr>
      <w:rPr>
        <w:rFonts w:ascii="Arial" w:hAnsi="Arial" w:cs="Arial" w:hint="default"/>
      </w:rPr>
    </w:lvl>
    <w:lvl w:ilvl="2">
      <w:start w:val="1"/>
      <w:numFmt w:val="decimal"/>
      <w:lvlText w:val="%1.%2.%3"/>
      <w:lvlJc w:val="left"/>
      <w:pPr>
        <w:ind w:left="1569" w:hanging="706"/>
        <w:jc w:val="right"/>
      </w:pPr>
      <w:rPr>
        <w:rFonts w:hint="default"/>
        <w:spacing w:val="-1"/>
        <w:w w:val="108"/>
      </w:rPr>
    </w:lvl>
    <w:lvl w:ilvl="3">
      <w:numFmt w:val="bullet"/>
      <w:lvlText w:val="•"/>
      <w:lvlJc w:val="left"/>
      <w:pPr>
        <w:ind w:left="1600" w:hanging="706"/>
      </w:pPr>
      <w:rPr>
        <w:rFonts w:hint="default"/>
      </w:rPr>
    </w:lvl>
    <w:lvl w:ilvl="4">
      <w:numFmt w:val="bullet"/>
      <w:lvlText w:val="•"/>
      <w:lvlJc w:val="left"/>
      <w:pPr>
        <w:ind w:left="1640" w:hanging="706"/>
      </w:pPr>
      <w:rPr>
        <w:rFonts w:hint="default"/>
      </w:rPr>
    </w:lvl>
    <w:lvl w:ilvl="5">
      <w:numFmt w:val="bullet"/>
      <w:lvlText w:val="•"/>
      <w:lvlJc w:val="left"/>
      <w:pPr>
        <w:ind w:left="2380" w:hanging="706"/>
      </w:pPr>
      <w:rPr>
        <w:rFonts w:hint="default"/>
      </w:rPr>
    </w:lvl>
    <w:lvl w:ilvl="6">
      <w:numFmt w:val="bullet"/>
      <w:lvlText w:val="•"/>
      <w:lvlJc w:val="left"/>
      <w:pPr>
        <w:ind w:left="3784" w:hanging="706"/>
      </w:pPr>
      <w:rPr>
        <w:rFonts w:hint="default"/>
      </w:rPr>
    </w:lvl>
    <w:lvl w:ilvl="7">
      <w:numFmt w:val="bullet"/>
      <w:lvlText w:val="•"/>
      <w:lvlJc w:val="left"/>
      <w:pPr>
        <w:ind w:left="5189" w:hanging="706"/>
      </w:pPr>
      <w:rPr>
        <w:rFonts w:hint="default"/>
      </w:rPr>
    </w:lvl>
    <w:lvl w:ilvl="8">
      <w:numFmt w:val="bullet"/>
      <w:lvlText w:val="•"/>
      <w:lvlJc w:val="left"/>
      <w:pPr>
        <w:ind w:left="6594" w:hanging="706"/>
      </w:pPr>
      <w:rPr>
        <w:rFonts w:hint="default"/>
      </w:rPr>
    </w:lvl>
  </w:abstractNum>
  <w:abstractNum w:abstractNumId="7" w15:restartNumberingAfterBreak="0">
    <w:nsid w:val="1572746C"/>
    <w:multiLevelType w:val="hybridMultilevel"/>
    <w:tmpl w:val="5AB2F6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586B01"/>
    <w:multiLevelType w:val="hybridMultilevel"/>
    <w:tmpl w:val="C74C5B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A795330"/>
    <w:multiLevelType w:val="hybridMultilevel"/>
    <w:tmpl w:val="0BB21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AA56DE5"/>
    <w:multiLevelType w:val="hybridMultilevel"/>
    <w:tmpl w:val="98C2DE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D22DC8"/>
    <w:multiLevelType w:val="hybridMultilevel"/>
    <w:tmpl w:val="614C26DC"/>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2A262417"/>
    <w:multiLevelType w:val="hybridMultilevel"/>
    <w:tmpl w:val="18527D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2FAD2EB8"/>
    <w:multiLevelType w:val="multilevel"/>
    <w:tmpl w:val="72E66FDC"/>
    <w:lvl w:ilvl="0">
      <w:start w:val="1"/>
      <w:numFmt w:val="bullet"/>
      <w:lvlText w:val=""/>
      <w:lvlJc w:val="left"/>
      <w:pPr>
        <w:ind w:left="-1422" w:hanging="357"/>
        <w:jc w:val="right"/>
      </w:pPr>
      <w:rPr>
        <w:rFonts w:ascii="Wingdings" w:hAnsi="Wingdings" w:hint="default"/>
        <w:color w:val="auto"/>
        <w:spacing w:val="-1"/>
        <w:w w:val="105"/>
      </w:rPr>
    </w:lvl>
    <w:lvl w:ilvl="1">
      <w:start w:val="1"/>
      <w:numFmt w:val="decimal"/>
      <w:lvlText w:val="3.%2"/>
      <w:lvlJc w:val="left"/>
      <w:pPr>
        <w:ind w:left="-849" w:hanging="360"/>
      </w:pPr>
      <w:rPr>
        <w:rFonts w:ascii="Arial" w:hAnsi="Arial" w:cs="Arial" w:hint="default"/>
      </w:rPr>
    </w:lvl>
    <w:lvl w:ilvl="2">
      <w:start w:val="1"/>
      <w:numFmt w:val="decimal"/>
      <w:lvlText w:val="%1.%2.%3"/>
      <w:lvlJc w:val="left"/>
      <w:pPr>
        <w:ind w:left="-488" w:hanging="706"/>
        <w:jc w:val="right"/>
      </w:pPr>
      <w:rPr>
        <w:rFonts w:hint="default"/>
        <w:spacing w:val="-1"/>
        <w:w w:val="108"/>
      </w:rPr>
    </w:lvl>
    <w:lvl w:ilvl="3">
      <w:numFmt w:val="bullet"/>
      <w:lvlText w:val="•"/>
      <w:lvlJc w:val="left"/>
      <w:pPr>
        <w:ind w:left="-457" w:hanging="706"/>
      </w:pPr>
      <w:rPr>
        <w:rFonts w:hint="default"/>
      </w:rPr>
    </w:lvl>
    <w:lvl w:ilvl="4">
      <w:numFmt w:val="bullet"/>
      <w:lvlText w:val="•"/>
      <w:lvlJc w:val="left"/>
      <w:pPr>
        <w:ind w:left="-417" w:hanging="706"/>
      </w:pPr>
      <w:rPr>
        <w:rFonts w:hint="default"/>
      </w:rPr>
    </w:lvl>
    <w:lvl w:ilvl="5">
      <w:numFmt w:val="bullet"/>
      <w:lvlText w:val="•"/>
      <w:lvlJc w:val="left"/>
      <w:pPr>
        <w:ind w:left="323" w:hanging="706"/>
      </w:pPr>
      <w:rPr>
        <w:rFonts w:hint="default"/>
      </w:rPr>
    </w:lvl>
    <w:lvl w:ilvl="6">
      <w:numFmt w:val="bullet"/>
      <w:lvlText w:val="•"/>
      <w:lvlJc w:val="left"/>
      <w:pPr>
        <w:ind w:left="1727" w:hanging="706"/>
      </w:pPr>
      <w:rPr>
        <w:rFonts w:hint="default"/>
      </w:rPr>
    </w:lvl>
    <w:lvl w:ilvl="7">
      <w:numFmt w:val="bullet"/>
      <w:lvlText w:val="•"/>
      <w:lvlJc w:val="left"/>
      <w:pPr>
        <w:ind w:left="3132" w:hanging="706"/>
      </w:pPr>
      <w:rPr>
        <w:rFonts w:hint="default"/>
      </w:rPr>
    </w:lvl>
    <w:lvl w:ilvl="8">
      <w:numFmt w:val="bullet"/>
      <w:lvlText w:val="•"/>
      <w:lvlJc w:val="left"/>
      <w:pPr>
        <w:ind w:left="4537" w:hanging="706"/>
      </w:pPr>
      <w:rPr>
        <w:rFonts w:hint="default"/>
      </w:rPr>
    </w:lvl>
  </w:abstractNum>
  <w:abstractNum w:abstractNumId="14" w15:restartNumberingAfterBreak="0">
    <w:nsid w:val="32F75DF7"/>
    <w:multiLevelType w:val="hybridMultilevel"/>
    <w:tmpl w:val="09D69E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340D16AF"/>
    <w:multiLevelType w:val="hybridMultilevel"/>
    <w:tmpl w:val="C96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80AAE"/>
    <w:multiLevelType w:val="multilevel"/>
    <w:tmpl w:val="B81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90EC7"/>
    <w:multiLevelType w:val="hybridMultilevel"/>
    <w:tmpl w:val="0A34D0A2"/>
    <w:lvl w:ilvl="0" w:tplc="1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C0B37D4"/>
    <w:multiLevelType w:val="hybridMultilevel"/>
    <w:tmpl w:val="F202C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445D36"/>
    <w:multiLevelType w:val="multilevel"/>
    <w:tmpl w:val="73EA54EC"/>
    <w:lvl w:ilvl="0">
      <w:start w:val="1"/>
      <w:numFmt w:val="bullet"/>
      <w:lvlText w:val="●"/>
      <w:lvlJc w:val="left"/>
      <w:pPr>
        <w:ind w:left="995" w:hanging="360"/>
      </w:pPr>
      <w:rPr>
        <w:rFonts w:ascii="Noto Sans Symbols" w:eastAsia="Noto Sans Symbols" w:hAnsi="Noto Sans Symbols" w:cs="Noto Sans Symbols"/>
      </w:rPr>
    </w:lvl>
    <w:lvl w:ilvl="1">
      <w:start w:val="1"/>
      <w:numFmt w:val="bullet"/>
      <w:lvlText w:val="o"/>
      <w:lvlJc w:val="left"/>
      <w:pPr>
        <w:ind w:left="1715" w:hanging="360"/>
      </w:pPr>
      <w:rPr>
        <w:rFonts w:ascii="Courier New" w:eastAsia="Courier New" w:hAnsi="Courier New" w:cs="Courier New"/>
      </w:rPr>
    </w:lvl>
    <w:lvl w:ilvl="2">
      <w:start w:val="1"/>
      <w:numFmt w:val="bullet"/>
      <w:lvlText w:val="▪"/>
      <w:lvlJc w:val="left"/>
      <w:pPr>
        <w:ind w:left="2435" w:hanging="360"/>
      </w:pPr>
      <w:rPr>
        <w:rFonts w:ascii="Noto Sans Symbols" w:eastAsia="Noto Sans Symbols" w:hAnsi="Noto Sans Symbols" w:cs="Noto Sans Symbols"/>
      </w:rPr>
    </w:lvl>
    <w:lvl w:ilvl="3">
      <w:start w:val="1"/>
      <w:numFmt w:val="bullet"/>
      <w:lvlText w:val="●"/>
      <w:lvlJc w:val="left"/>
      <w:pPr>
        <w:ind w:left="3155" w:hanging="360"/>
      </w:pPr>
      <w:rPr>
        <w:rFonts w:ascii="Noto Sans Symbols" w:eastAsia="Noto Sans Symbols" w:hAnsi="Noto Sans Symbols" w:cs="Noto Sans Symbols"/>
      </w:rPr>
    </w:lvl>
    <w:lvl w:ilvl="4">
      <w:start w:val="1"/>
      <w:numFmt w:val="bullet"/>
      <w:lvlText w:val="o"/>
      <w:lvlJc w:val="left"/>
      <w:pPr>
        <w:ind w:left="3875" w:hanging="360"/>
      </w:pPr>
      <w:rPr>
        <w:rFonts w:ascii="Courier New" w:eastAsia="Courier New" w:hAnsi="Courier New" w:cs="Courier New"/>
      </w:rPr>
    </w:lvl>
    <w:lvl w:ilvl="5">
      <w:start w:val="1"/>
      <w:numFmt w:val="bullet"/>
      <w:lvlText w:val="▪"/>
      <w:lvlJc w:val="left"/>
      <w:pPr>
        <w:ind w:left="4595" w:hanging="360"/>
      </w:pPr>
      <w:rPr>
        <w:rFonts w:ascii="Noto Sans Symbols" w:eastAsia="Noto Sans Symbols" w:hAnsi="Noto Sans Symbols" w:cs="Noto Sans Symbols"/>
      </w:rPr>
    </w:lvl>
    <w:lvl w:ilvl="6">
      <w:start w:val="1"/>
      <w:numFmt w:val="bullet"/>
      <w:lvlText w:val="●"/>
      <w:lvlJc w:val="left"/>
      <w:pPr>
        <w:ind w:left="5315" w:hanging="360"/>
      </w:pPr>
      <w:rPr>
        <w:rFonts w:ascii="Noto Sans Symbols" w:eastAsia="Noto Sans Symbols" w:hAnsi="Noto Sans Symbols" w:cs="Noto Sans Symbols"/>
      </w:rPr>
    </w:lvl>
    <w:lvl w:ilvl="7">
      <w:start w:val="1"/>
      <w:numFmt w:val="bullet"/>
      <w:lvlText w:val="o"/>
      <w:lvlJc w:val="left"/>
      <w:pPr>
        <w:ind w:left="6035" w:hanging="360"/>
      </w:pPr>
      <w:rPr>
        <w:rFonts w:ascii="Courier New" w:eastAsia="Courier New" w:hAnsi="Courier New" w:cs="Courier New"/>
      </w:rPr>
    </w:lvl>
    <w:lvl w:ilvl="8">
      <w:start w:val="1"/>
      <w:numFmt w:val="bullet"/>
      <w:lvlText w:val="▪"/>
      <w:lvlJc w:val="left"/>
      <w:pPr>
        <w:ind w:left="6755" w:hanging="360"/>
      </w:pPr>
      <w:rPr>
        <w:rFonts w:ascii="Noto Sans Symbols" w:eastAsia="Noto Sans Symbols" w:hAnsi="Noto Sans Symbols" w:cs="Noto Sans Symbols"/>
      </w:rPr>
    </w:lvl>
  </w:abstractNum>
  <w:abstractNum w:abstractNumId="20" w15:restartNumberingAfterBreak="0">
    <w:nsid w:val="3FF01CBD"/>
    <w:multiLevelType w:val="hybridMultilevel"/>
    <w:tmpl w:val="7A44FC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2377842"/>
    <w:multiLevelType w:val="hybridMultilevel"/>
    <w:tmpl w:val="A99C6C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601ABD"/>
    <w:multiLevelType w:val="hybridMultilevel"/>
    <w:tmpl w:val="01988D3C"/>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3" w15:restartNumberingAfterBreak="0">
    <w:nsid w:val="55E27462"/>
    <w:multiLevelType w:val="multilevel"/>
    <w:tmpl w:val="3E5EF8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659561E"/>
    <w:multiLevelType w:val="hybridMultilevel"/>
    <w:tmpl w:val="F01AA6AE"/>
    <w:lvl w:ilvl="0" w:tplc="1C090001">
      <w:start w:val="1"/>
      <w:numFmt w:val="bullet"/>
      <w:lvlText w:val=""/>
      <w:lvlJc w:val="left"/>
      <w:pPr>
        <w:ind w:left="2880" w:hanging="72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56942DD5"/>
    <w:multiLevelType w:val="multilevel"/>
    <w:tmpl w:val="0FBCE2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9500878"/>
    <w:multiLevelType w:val="hybridMultilevel"/>
    <w:tmpl w:val="07C8E8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5AA0794D"/>
    <w:multiLevelType w:val="hybridMultilevel"/>
    <w:tmpl w:val="33B63D5E"/>
    <w:lvl w:ilvl="0" w:tplc="4A26EDE0">
      <w:numFmt w:val="bullet"/>
      <w:lvlText w:val="-"/>
      <w:lvlJc w:val="left"/>
      <w:pPr>
        <w:ind w:left="2880" w:hanging="720"/>
      </w:pPr>
      <w:rPr>
        <w:rFonts w:ascii="Calibri" w:eastAsia="Calibri" w:hAnsi="Calibri" w:cs="Calibri"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8" w15:restartNumberingAfterBreak="0">
    <w:nsid w:val="5B4B1318"/>
    <w:multiLevelType w:val="multilevel"/>
    <w:tmpl w:val="686ED8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C0E5A7A"/>
    <w:multiLevelType w:val="hybridMultilevel"/>
    <w:tmpl w:val="A7F25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72A0F8B"/>
    <w:multiLevelType w:val="hybridMultilevel"/>
    <w:tmpl w:val="FC1A0CA8"/>
    <w:lvl w:ilvl="0" w:tplc="1C090001">
      <w:start w:val="1"/>
      <w:numFmt w:val="bullet"/>
      <w:lvlText w:val=""/>
      <w:lvlJc w:val="left"/>
      <w:pPr>
        <w:ind w:left="1920" w:hanging="360"/>
      </w:pPr>
      <w:rPr>
        <w:rFonts w:ascii="Symbol" w:hAnsi="Symbol"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31" w15:restartNumberingAfterBreak="0">
    <w:nsid w:val="6BDF149E"/>
    <w:multiLevelType w:val="multilevel"/>
    <w:tmpl w:val="545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1165C"/>
    <w:multiLevelType w:val="multilevel"/>
    <w:tmpl w:val="543A8B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EA29A8"/>
    <w:multiLevelType w:val="multilevel"/>
    <w:tmpl w:val="FAF676B8"/>
    <w:lvl w:ilvl="0">
      <w:start w:val="13"/>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D3410A3"/>
    <w:multiLevelType w:val="hybridMultilevel"/>
    <w:tmpl w:val="B5F6467E"/>
    <w:lvl w:ilvl="0" w:tplc="FFFFFFFF">
      <w:start w:val="1"/>
      <w:numFmt w:val="decimal"/>
      <w:lvlText w:val="%1."/>
      <w:lvlJc w:val="left"/>
      <w:pPr>
        <w:ind w:left="360" w:hanging="360"/>
      </w:pPr>
      <w:rPr>
        <w:rFonts w:hint="default"/>
      </w:rPr>
    </w:lvl>
    <w:lvl w:ilvl="1" w:tplc="1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712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572563">
    <w:abstractNumId w:val="12"/>
  </w:num>
  <w:num w:numId="3" w16cid:durableId="576016245">
    <w:abstractNumId w:val="17"/>
  </w:num>
  <w:num w:numId="4" w16cid:durableId="1226260534">
    <w:abstractNumId w:val="18"/>
  </w:num>
  <w:num w:numId="5" w16cid:durableId="1850220655">
    <w:abstractNumId w:val="5"/>
  </w:num>
  <w:num w:numId="6" w16cid:durableId="696080290">
    <w:abstractNumId w:val="14"/>
  </w:num>
  <w:num w:numId="7" w16cid:durableId="1281912534">
    <w:abstractNumId w:val="30"/>
  </w:num>
  <w:num w:numId="8" w16cid:durableId="1336418815">
    <w:abstractNumId w:val="29"/>
  </w:num>
  <w:num w:numId="9" w16cid:durableId="728577953">
    <w:abstractNumId w:val="22"/>
  </w:num>
  <w:num w:numId="10" w16cid:durableId="1581864672">
    <w:abstractNumId w:val="27"/>
  </w:num>
  <w:num w:numId="11" w16cid:durableId="2068798539">
    <w:abstractNumId w:val="24"/>
  </w:num>
  <w:num w:numId="12" w16cid:durableId="247270051">
    <w:abstractNumId w:val="21"/>
  </w:num>
  <w:num w:numId="13" w16cid:durableId="1600603198">
    <w:abstractNumId w:val="3"/>
  </w:num>
  <w:num w:numId="14" w16cid:durableId="1356273031">
    <w:abstractNumId w:val="1"/>
  </w:num>
  <w:num w:numId="15" w16cid:durableId="1962345165">
    <w:abstractNumId w:val="9"/>
  </w:num>
  <w:num w:numId="16" w16cid:durableId="1939949339">
    <w:abstractNumId w:val="2"/>
  </w:num>
  <w:num w:numId="17" w16cid:durableId="1728256464">
    <w:abstractNumId w:val="0"/>
  </w:num>
  <w:num w:numId="18" w16cid:durableId="1924490265">
    <w:abstractNumId w:val="16"/>
  </w:num>
  <w:num w:numId="19" w16cid:durableId="1660113294">
    <w:abstractNumId w:val="31"/>
  </w:num>
  <w:num w:numId="20" w16cid:durableId="1623270351">
    <w:abstractNumId w:val="26"/>
  </w:num>
  <w:num w:numId="21" w16cid:durableId="1806459863">
    <w:abstractNumId w:val="6"/>
  </w:num>
  <w:num w:numId="22" w16cid:durableId="1808158520">
    <w:abstractNumId w:val="25"/>
  </w:num>
  <w:num w:numId="23" w16cid:durableId="1002587584">
    <w:abstractNumId w:val="23"/>
  </w:num>
  <w:num w:numId="24" w16cid:durableId="1727752435">
    <w:abstractNumId w:val="28"/>
  </w:num>
  <w:num w:numId="25" w16cid:durableId="1377389752">
    <w:abstractNumId w:val="19"/>
  </w:num>
  <w:num w:numId="26" w16cid:durableId="1241792719">
    <w:abstractNumId w:val="33"/>
  </w:num>
  <w:num w:numId="27" w16cid:durableId="2006515849">
    <w:abstractNumId w:val="32"/>
  </w:num>
  <w:num w:numId="28" w16cid:durableId="507141695">
    <w:abstractNumId w:val="13"/>
  </w:num>
  <w:num w:numId="29" w16cid:durableId="1608612378">
    <w:abstractNumId w:val="10"/>
  </w:num>
  <w:num w:numId="30" w16cid:durableId="969745898">
    <w:abstractNumId w:val="20"/>
  </w:num>
  <w:num w:numId="31" w16cid:durableId="188027528">
    <w:abstractNumId w:val="7"/>
  </w:num>
  <w:num w:numId="32" w16cid:durableId="119809737">
    <w:abstractNumId w:val="15"/>
  </w:num>
  <w:num w:numId="33" w16cid:durableId="89393921">
    <w:abstractNumId w:val="11"/>
  </w:num>
  <w:num w:numId="34" w16cid:durableId="1052925370">
    <w:abstractNumId w:val="4"/>
  </w:num>
  <w:num w:numId="35" w16cid:durableId="1932355464">
    <w:abstractNumId w:val="8"/>
  </w:num>
  <w:num w:numId="36" w16cid:durableId="19509711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72"/>
    <w:rsid w:val="00004FE5"/>
    <w:rsid w:val="00022161"/>
    <w:rsid w:val="000373A6"/>
    <w:rsid w:val="00040AE0"/>
    <w:rsid w:val="00041955"/>
    <w:rsid w:val="00043F12"/>
    <w:rsid w:val="00061ED5"/>
    <w:rsid w:val="00071A63"/>
    <w:rsid w:val="0007305D"/>
    <w:rsid w:val="00077DA7"/>
    <w:rsid w:val="00080BB2"/>
    <w:rsid w:val="000A03EA"/>
    <w:rsid w:val="000A1EE4"/>
    <w:rsid w:val="000A373F"/>
    <w:rsid w:val="000A4314"/>
    <w:rsid w:val="000A4BEB"/>
    <w:rsid w:val="000B3936"/>
    <w:rsid w:val="000B3F30"/>
    <w:rsid w:val="000B66D4"/>
    <w:rsid w:val="000C3224"/>
    <w:rsid w:val="000C4055"/>
    <w:rsid w:val="000C76A2"/>
    <w:rsid w:val="000D3760"/>
    <w:rsid w:val="000D3E77"/>
    <w:rsid w:val="000E1E24"/>
    <w:rsid w:val="000E733E"/>
    <w:rsid w:val="000F0D5E"/>
    <w:rsid w:val="000F15B8"/>
    <w:rsid w:val="001044A8"/>
    <w:rsid w:val="00127B1A"/>
    <w:rsid w:val="001304FD"/>
    <w:rsid w:val="00130AD9"/>
    <w:rsid w:val="00133EB4"/>
    <w:rsid w:val="001368DD"/>
    <w:rsid w:val="0014600E"/>
    <w:rsid w:val="00146C5C"/>
    <w:rsid w:val="001546A8"/>
    <w:rsid w:val="001562C2"/>
    <w:rsid w:val="00156560"/>
    <w:rsid w:val="00160E4F"/>
    <w:rsid w:val="00174091"/>
    <w:rsid w:val="00182136"/>
    <w:rsid w:val="00184428"/>
    <w:rsid w:val="00187179"/>
    <w:rsid w:val="00192CFD"/>
    <w:rsid w:val="00196959"/>
    <w:rsid w:val="00197626"/>
    <w:rsid w:val="001A1B89"/>
    <w:rsid w:val="001B1679"/>
    <w:rsid w:val="001C0985"/>
    <w:rsid w:val="001C5D3F"/>
    <w:rsid w:val="001C61FE"/>
    <w:rsid w:val="001D010A"/>
    <w:rsid w:val="001E11EA"/>
    <w:rsid w:val="001E64A3"/>
    <w:rsid w:val="001F2417"/>
    <w:rsid w:val="00206806"/>
    <w:rsid w:val="00215C7A"/>
    <w:rsid w:val="00216FAD"/>
    <w:rsid w:val="002366DF"/>
    <w:rsid w:val="00250929"/>
    <w:rsid w:val="002535D4"/>
    <w:rsid w:val="00265C17"/>
    <w:rsid w:val="00270D90"/>
    <w:rsid w:val="00281F9D"/>
    <w:rsid w:val="002877F3"/>
    <w:rsid w:val="00294AB1"/>
    <w:rsid w:val="002A09E2"/>
    <w:rsid w:val="002B6347"/>
    <w:rsid w:val="002C1C7B"/>
    <w:rsid w:val="002C39FE"/>
    <w:rsid w:val="002D7828"/>
    <w:rsid w:val="002E1DE8"/>
    <w:rsid w:val="002E47F1"/>
    <w:rsid w:val="00302842"/>
    <w:rsid w:val="00317725"/>
    <w:rsid w:val="00336F45"/>
    <w:rsid w:val="00340083"/>
    <w:rsid w:val="00341B8B"/>
    <w:rsid w:val="00356776"/>
    <w:rsid w:val="00361310"/>
    <w:rsid w:val="003620BF"/>
    <w:rsid w:val="0036637E"/>
    <w:rsid w:val="00382808"/>
    <w:rsid w:val="00384020"/>
    <w:rsid w:val="00390D37"/>
    <w:rsid w:val="00397338"/>
    <w:rsid w:val="00397A0A"/>
    <w:rsid w:val="00397F37"/>
    <w:rsid w:val="003A26C9"/>
    <w:rsid w:val="003A3F2D"/>
    <w:rsid w:val="003A619A"/>
    <w:rsid w:val="003B77AE"/>
    <w:rsid w:val="003D0844"/>
    <w:rsid w:val="003D1929"/>
    <w:rsid w:val="003D3E00"/>
    <w:rsid w:val="003D5928"/>
    <w:rsid w:val="003E3A1A"/>
    <w:rsid w:val="003E622A"/>
    <w:rsid w:val="0042121C"/>
    <w:rsid w:val="004317D4"/>
    <w:rsid w:val="00464D4C"/>
    <w:rsid w:val="00474479"/>
    <w:rsid w:val="00497698"/>
    <w:rsid w:val="004A1774"/>
    <w:rsid w:val="004A24C1"/>
    <w:rsid w:val="004A33FF"/>
    <w:rsid w:val="004A3F8C"/>
    <w:rsid w:val="004A7F1D"/>
    <w:rsid w:val="004B0003"/>
    <w:rsid w:val="004B1E96"/>
    <w:rsid w:val="004B6D9E"/>
    <w:rsid w:val="004C2ED6"/>
    <w:rsid w:val="004C64B3"/>
    <w:rsid w:val="004D0455"/>
    <w:rsid w:val="004D488C"/>
    <w:rsid w:val="004E4F9A"/>
    <w:rsid w:val="004F33E5"/>
    <w:rsid w:val="004F7904"/>
    <w:rsid w:val="00504B5F"/>
    <w:rsid w:val="005060BF"/>
    <w:rsid w:val="00511089"/>
    <w:rsid w:val="00526285"/>
    <w:rsid w:val="00551313"/>
    <w:rsid w:val="00556686"/>
    <w:rsid w:val="0056062B"/>
    <w:rsid w:val="00561479"/>
    <w:rsid w:val="00576884"/>
    <w:rsid w:val="00587688"/>
    <w:rsid w:val="005C1CB7"/>
    <w:rsid w:val="005C3050"/>
    <w:rsid w:val="005D09B9"/>
    <w:rsid w:val="005D0F4A"/>
    <w:rsid w:val="005D4727"/>
    <w:rsid w:val="005E0214"/>
    <w:rsid w:val="005F5320"/>
    <w:rsid w:val="006013F9"/>
    <w:rsid w:val="00606C76"/>
    <w:rsid w:val="0061367D"/>
    <w:rsid w:val="00626BE6"/>
    <w:rsid w:val="00632438"/>
    <w:rsid w:val="00652709"/>
    <w:rsid w:val="00666D1F"/>
    <w:rsid w:val="006670CB"/>
    <w:rsid w:val="006812C7"/>
    <w:rsid w:val="0068573B"/>
    <w:rsid w:val="00687CBE"/>
    <w:rsid w:val="006A51D0"/>
    <w:rsid w:val="006B5189"/>
    <w:rsid w:val="006B5D35"/>
    <w:rsid w:val="006D09D4"/>
    <w:rsid w:val="006D4EF8"/>
    <w:rsid w:val="006D7960"/>
    <w:rsid w:val="006E3394"/>
    <w:rsid w:val="006F5B09"/>
    <w:rsid w:val="007012AA"/>
    <w:rsid w:val="007026EF"/>
    <w:rsid w:val="00711C9F"/>
    <w:rsid w:val="00720FD1"/>
    <w:rsid w:val="00747D62"/>
    <w:rsid w:val="00754E62"/>
    <w:rsid w:val="00771304"/>
    <w:rsid w:val="007964F0"/>
    <w:rsid w:val="007A7F6B"/>
    <w:rsid w:val="007B0C84"/>
    <w:rsid w:val="007B7499"/>
    <w:rsid w:val="007C2968"/>
    <w:rsid w:val="007D0A12"/>
    <w:rsid w:val="007D6B4A"/>
    <w:rsid w:val="007D7C1B"/>
    <w:rsid w:val="007E5170"/>
    <w:rsid w:val="007E5EE1"/>
    <w:rsid w:val="007F2664"/>
    <w:rsid w:val="00804901"/>
    <w:rsid w:val="00805210"/>
    <w:rsid w:val="00810926"/>
    <w:rsid w:val="00817632"/>
    <w:rsid w:val="00827E66"/>
    <w:rsid w:val="0083459D"/>
    <w:rsid w:val="00851111"/>
    <w:rsid w:val="00861A95"/>
    <w:rsid w:val="00864664"/>
    <w:rsid w:val="0086598F"/>
    <w:rsid w:val="00874F41"/>
    <w:rsid w:val="00883A29"/>
    <w:rsid w:val="00885516"/>
    <w:rsid w:val="00891DD8"/>
    <w:rsid w:val="00892992"/>
    <w:rsid w:val="00893C98"/>
    <w:rsid w:val="008B5D82"/>
    <w:rsid w:val="008C0A2F"/>
    <w:rsid w:val="008C1491"/>
    <w:rsid w:val="008C7260"/>
    <w:rsid w:val="008D62F8"/>
    <w:rsid w:val="008F32D4"/>
    <w:rsid w:val="008F6D73"/>
    <w:rsid w:val="009253A4"/>
    <w:rsid w:val="00925725"/>
    <w:rsid w:val="00946A66"/>
    <w:rsid w:val="00962499"/>
    <w:rsid w:val="009656D2"/>
    <w:rsid w:val="009852A5"/>
    <w:rsid w:val="009855F9"/>
    <w:rsid w:val="00986A4E"/>
    <w:rsid w:val="009B6A03"/>
    <w:rsid w:val="009C2EEB"/>
    <w:rsid w:val="009E2DA3"/>
    <w:rsid w:val="009E3F9B"/>
    <w:rsid w:val="009E4543"/>
    <w:rsid w:val="009F1E56"/>
    <w:rsid w:val="009F2C88"/>
    <w:rsid w:val="009F5A72"/>
    <w:rsid w:val="00A15502"/>
    <w:rsid w:val="00A162BD"/>
    <w:rsid w:val="00A2372A"/>
    <w:rsid w:val="00A33851"/>
    <w:rsid w:val="00A36A47"/>
    <w:rsid w:val="00A600BE"/>
    <w:rsid w:val="00A660D6"/>
    <w:rsid w:val="00AA7EE5"/>
    <w:rsid w:val="00AB324B"/>
    <w:rsid w:val="00AB3634"/>
    <w:rsid w:val="00AC2248"/>
    <w:rsid w:val="00AD0C0A"/>
    <w:rsid w:val="00AD15E7"/>
    <w:rsid w:val="00AE1956"/>
    <w:rsid w:val="00AE7468"/>
    <w:rsid w:val="00AF5160"/>
    <w:rsid w:val="00AF52DD"/>
    <w:rsid w:val="00B041AD"/>
    <w:rsid w:val="00B262FE"/>
    <w:rsid w:val="00B32334"/>
    <w:rsid w:val="00B436B2"/>
    <w:rsid w:val="00B72B59"/>
    <w:rsid w:val="00B956EF"/>
    <w:rsid w:val="00B97A86"/>
    <w:rsid w:val="00BA0672"/>
    <w:rsid w:val="00BB4A27"/>
    <w:rsid w:val="00BB4B91"/>
    <w:rsid w:val="00BD0E3D"/>
    <w:rsid w:val="00BD1DDA"/>
    <w:rsid w:val="00BF26C4"/>
    <w:rsid w:val="00BF7333"/>
    <w:rsid w:val="00C07E42"/>
    <w:rsid w:val="00C1151B"/>
    <w:rsid w:val="00C15164"/>
    <w:rsid w:val="00C2795E"/>
    <w:rsid w:val="00C353E3"/>
    <w:rsid w:val="00C35B63"/>
    <w:rsid w:val="00C40367"/>
    <w:rsid w:val="00C42136"/>
    <w:rsid w:val="00C4653D"/>
    <w:rsid w:val="00C520AE"/>
    <w:rsid w:val="00C553EC"/>
    <w:rsid w:val="00C84BEB"/>
    <w:rsid w:val="00C8761F"/>
    <w:rsid w:val="00C87DB5"/>
    <w:rsid w:val="00C94F1F"/>
    <w:rsid w:val="00CB62D2"/>
    <w:rsid w:val="00D01DCE"/>
    <w:rsid w:val="00D054A6"/>
    <w:rsid w:val="00D10FB8"/>
    <w:rsid w:val="00D174A1"/>
    <w:rsid w:val="00D22F0E"/>
    <w:rsid w:val="00D24082"/>
    <w:rsid w:val="00D26199"/>
    <w:rsid w:val="00D31FC0"/>
    <w:rsid w:val="00D44E3F"/>
    <w:rsid w:val="00D469F9"/>
    <w:rsid w:val="00D619B3"/>
    <w:rsid w:val="00D65082"/>
    <w:rsid w:val="00D72A5C"/>
    <w:rsid w:val="00D755D8"/>
    <w:rsid w:val="00D7621C"/>
    <w:rsid w:val="00D805A2"/>
    <w:rsid w:val="00D85DC6"/>
    <w:rsid w:val="00D9670E"/>
    <w:rsid w:val="00DB5187"/>
    <w:rsid w:val="00DB7FEF"/>
    <w:rsid w:val="00DC086C"/>
    <w:rsid w:val="00DD5A58"/>
    <w:rsid w:val="00DF02CD"/>
    <w:rsid w:val="00E06B58"/>
    <w:rsid w:val="00E17319"/>
    <w:rsid w:val="00E20A27"/>
    <w:rsid w:val="00E21B7C"/>
    <w:rsid w:val="00E21F3B"/>
    <w:rsid w:val="00E73E11"/>
    <w:rsid w:val="00E8036B"/>
    <w:rsid w:val="00EA2AD9"/>
    <w:rsid w:val="00EB40FB"/>
    <w:rsid w:val="00EC4703"/>
    <w:rsid w:val="00ED59E4"/>
    <w:rsid w:val="00EE69B8"/>
    <w:rsid w:val="00F26169"/>
    <w:rsid w:val="00F3484B"/>
    <w:rsid w:val="00F400D5"/>
    <w:rsid w:val="00F4468E"/>
    <w:rsid w:val="00F46B9F"/>
    <w:rsid w:val="00F47005"/>
    <w:rsid w:val="00F544BB"/>
    <w:rsid w:val="00F7529C"/>
    <w:rsid w:val="00F81CCC"/>
    <w:rsid w:val="00F860C8"/>
    <w:rsid w:val="00F92FE2"/>
    <w:rsid w:val="00F94843"/>
    <w:rsid w:val="00FB3F70"/>
    <w:rsid w:val="00FB79DD"/>
    <w:rsid w:val="00FE0C1B"/>
    <w:rsid w:val="00FE6327"/>
    <w:rsid w:val="00FE6A3D"/>
    <w:rsid w:val="00FF77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7422"/>
  <w15:chartTrackingRefBased/>
  <w15:docId w15:val="{98AF5189-2245-48BA-8635-5AC582E0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7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3B7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47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47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672"/>
    <w:pPr>
      <w:spacing w:before="100" w:beforeAutospacing="1" w:after="100" w:afterAutospacing="1" w:line="240" w:lineRule="auto"/>
    </w:pPr>
    <w:rPr>
      <w:rFonts w:ascii="Times New Roman" w:eastAsia="Times New Roman" w:hAnsi="Times New Roman"/>
      <w:sz w:val="24"/>
      <w:szCs w:val="24"/>
      <w:lang w:eastAsia="en-ZA"/>
    </w:rPr>
  </w:style>
  <w:style w:type="paragraph" w:styleId="ListParagraph">
    <w:name w:val="List Paragraph"/>
    <w:aliases w:val="EOH bullet,Use Case List Paragraph"/>
    <w:basedOn w:val="Normal"/>
    <w:link w:val="ListParagraphChar"/>
    <w:uiPriority w:val="34"/>
    <w:qFormat/>
    <w:rsid w:val="00BA0672"/>
    <w:pPr>
      <w:ind w:left="720"/>
      <w:contextualSpacing/>
    </w:pPr>
  </w:style>
  <w:style w:type="paragraph" w:styleId="Revision">
    <w:name w:val="Revision"/>
    <w:hidden/>
    <w:uiPriority w:val="99"/>
    <w:semiHidden/>
    <w:rsid w:val="009F5A7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F5A72"/>
    <w:rPr>
      <w:sz w:val="16"/>
      <w:szCs w:val="16"/>
    </w:rPr>
  </w:style>
  <w:style w:type="paragraph" w:styleId="CommentText">
    <w:name w:val="annotation text"/>
    <w:basedOn w:val="Normal"/>
    <w:link w:val="CommentTextChar"/>
    <w:uiPriority w:val="99"/>
    <w:unhideWhenUsed/>
    <w:rsid w:val="009F5A72"/>
    <w:pPr>
      <w:spacing w:line="240" w:lineRule="auto"/>
    </w:pPr>
    <w:rPr>
      <w:sz w:val="20"/>
      <w:szCs w:val="20"/>
    </w:rPr>
  </w:style>
  <w:style w:type="character" w:customStyle="1" w:styleId="CommentTextChar">
    <w:name w:val="Comment Text Char"/>
    <w:basedOn w:val="DefaultParagraphFont"/>
    <w:link w:val="CommentText"/>
    <w:uiPriority w:val="99"/>
    <w:rsid w:val="009F5A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5A72"/>
    <w:rPr>
      <w:b/>
      <w:bCs/>
    </w:rPr>
  </w:style>
  <w:style w:type="character" w:customStyle="1" w:styleId="CommentSubjectChar">
    <w:name w:val="Comment Subject Char"/>
    <w:basedOn w:val="CommentTextChar"/>
    <w:link w:val="CommentSubject"/>
    <w:uiPriority w:val="99"/>
    <w:semiHidden/>
    <w:rsid w:val="009F5A72"/>
    <w:rPr>
      <w:rFonts w:ascii="Calibri" w:eastAsia="Calibri" w:hAnsi="Calibri" w:cs="Times New Roman"/>
      <w:b/>
      <w:bCs/>
      <w:sz w:val="20"/>
      <w:szCs w:val="20"/>
    </w:rPr>
  </w:style>
  <w:style w:type="table" w:styleId="TableGrid">
    <w:name w:val="Table Grid"/>
    <w:basedOn w:val="TableNormal"/>
    <w:uiPriority w:val="39"/>
    <w:rsid w:val="0002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77A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F02CD"/>
    <w:rPr>
      <w:color w:val="0563C1" w:themeColor="hyperlink"/>
      <w:u w:val="single"/>
    </w:rPr>
  </w:style>
  <w:style w:type="character" w:styleId="UnresolvedMention">
    <w:name w:val="Unresolved Mention"/>
    <w:basedOn w:val="DefaultParagraphFont"/>
    <w:uiPriority w:val="99"/>
    <w:semiHidden/>
    <w:unhideWhenUsed/>
    <w:rsid w:val="00DF02CD"/>
    <w:rPr>
      <w:color w:val="605E5C"/>
      <w:shd w:val="clear" w:color="auto" w:fill="E1DFDD"/>
    </w:rPr>
  </w:style>
  <w:style w:type="paragraph" w:styleId="Header">
    <w:name w:val="header"/>
    <w:basedOn w:val="Normal"/>
    <w:link w:val="HeaderChar"/>
    <w:uiPriority w:val="99"/>
    <w:unhideWhenUsed/>
    <w:rsid w:val="00EA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AD9"/>
    <w:rPr>
      <w:rFonts w:ascii="Calibri" w:eastAsia="Calibri" w:hAnsi="Calibri" w:cs="Times New Roman"/>
    </w:rPr>
  </w:style>
  <w:style w:type="paragraph" w:styleId="Footer">
    <w:name w:val="footer"/>
    <w:basedOn w:val="Normal"/>
    <w:link w:val="FooterChar"/>
    <w:uiPriority w:val="99"/>
    <w:unhideWhenUsed/>
    <w:rsid w:val="00EA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AD9"/>
    <w:rPr>
      <w:rFonts w:ascii="Calibri" w:eastAsia="Calibri" w:hAnsi="Calibri" w:cs="Times New Roman"/>
    </w:rPr>
  </w:style>
  <w:style w:type="character" w:customStyle="1" w:styleId="Heading4Char">
    <w:name w:val="Heading 4 Char"/>
    <w:basedOn w:val="DefaultParagraphFont"/>
    <w:link w:val="Heading4"/>
    <w:uiPriority w:val="9"/>
    <w:semiHidden/>
    <w:rsid w:val="005D472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4727"/>
    <w:rPr>
      <w:rFonts w:asciiTheme="majorHAnsi" w:eastAsiaTheme="majorEastAsia" w:hAnsiTheme="majorHAnsi" w:cstheme="majorBidi"/>
      <w:color w:val="2F5496" w:themeColor="accent1" w:themeShade="BF"/>
    </w:rPr>
  </w:style>
  <w:style w:type="character" w:customStyle="1" w:styleId="ListParagraphChar">
    <w:name w:val="List Paragraph Char"/>
    <w:aliases w:val="EOH bullet Char,Use Case List Paragraph Char"/>
    <w:link w:val="ListParagraph"/>
    <w:uiPriority w:val="34"/>
    <w:rsid w:val="00BF26C4"/>
    <w:rPr>
      <w:rFonts w:ascii="Calibri" w:eastAsia="Calibri" w:hAnsi="Calibri" w:cs="Times New Roman"/>
    </w:rPr>
  </w:style>
  <w:style w:type="table" w:customStyle="1" w:styleId="TableGrid11">
    <w:name w:val="Table Grid11"/>
    <w:basedOn w:val="TableNormal"/>
    <w:next w:val="TableGrid"/>
    <w:uiPriority w:val="39"/>
    <w:rsid w:val="00BF26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36A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443">
      <w:bodyDiv w:val="1"/>
      <w:marLeft w:val="0"/>
      <w:marRight w:val="0"/>
      <w:marTop w:val="0"/>
      <w:marBottom w:val="0"/>
      <w:divBdr>
        <w:top w:val="none" w:sz="0" w:space="0" w:color="auto"/>
        <w:left w:val="none" w:sz="0" w:space="0" w:color="auto"/>
        <w:bottom w:val="none" w:sz="0" w:space="0" w:color="auto"/>
        <w:right w:val="none" w:sz="0" w:space="0" w:color="auto"/>
      </w:divBdr>
    </w:div>
    <w:div w:id="101457035">
      <w:bodyDiv w:val="1"/>
      <w:marLeft w:val="0"/>
      <w:marRight w:val="0"/>
      <w:marTop w:val="0"/>
      <w:marBottom w:val="0"/>
      <w:divBdr>
        <w:top w:val="none" w:sz="0" w:space="0" w:color="auto"/>
        <w:left w:val="none" w:sz="0" w:space="0" w:color="auto"/>
        <w:bottom w:val="none" w:sz="0" w:space="0" w:color="auto"/>
        <w:right w:val="none" w:sz="0" w:space="0" w:color="auto"/>
      </w:divBdr>
    </w:div>
    <w:div w:id="494613409">
      <w:bodyDiv w:val="1"/>
      <w:marLeft w:val="0"/>
      <w:marRight w:val="0"/>
      <w:marTop w:val="0"/>
      <w:marBottom w:val="0"/>
      <w:divBdr>
        <w:top w:val="none" w:sz="0" w:space="0" w:color="auto"/>
        <w:left w:val="none" w:sz="0" w:space="0" w:color="auto"/>
        <w:bottom w:val="none" w:sz="0" w:space="0" w:color="auto"/>
        <w:right w:val="none" w:sz="0" w:space="0" w:color="auto"/>
      </w:divBdr>
    </w:div>
    <w:div w:id="510946960">
      <w:bodyDiv w:val="1"/>
      <w:marLeft w:val="0"/>
      <w:marRight w:val="0"/>
      <w:marTop w:val="0"/>
      <w:marBottom w:val="0"/>
      <w:divBdr>
        <w:top w:val="none" w:sz="0" w:space="0" w:color="auto"/>
        <w:left w:val="none" w:sz="0" w:space="0" w:color="auto"/>
        <w:bottom w:val="none" w:sz="0" w:space="0" w:color="auto"/>
        <w:right w:val="none" w:sz="0" w:space="0" w:color="auto"/>
      </w:divBdr>
    </w:div>
    <w:div w:id="1262496514">
      <w:bodyDiv w:val="1"/>
      <w:marLeft w:val="0"/>
      <w:marRight w:val="0"/>
      <w:marTop w:val="0"/>
      <w:marBottom w:val="0"/>
      <w:divBdr>
        <w:top w:val="none" w:sz="0" w:space="0" w:color="auto"/>
        <w:left w:val="none" w:sz="0" w:space="0" w:color="auto"/>
        <w:bottom w:val="none" w:sz="0" w:space="0" w:color="auto"/>
        <w:right w:val="none" w:sz="0" w:space="0" w:color="auto"/>
      </w:divBdr>
      <w:divsChild>
        <w:div w:id="1134522595">
          <w:marLeft w:val="0"/>
          <w:marRight w:val="0"/>
          <w:marTop w:val="0"/>
          <w:marBottom w:val="0"/>
          <w:divBdr>
            <w:top w:val="none" w:sz="0" w:space="0" w:color="auto"/>
            <w:left w:val="none" w:sz="0" w:space="0" w:color="auto"/>
            <w:bottom w:val="none" w:sz="0" w:space="0" w:color="auto"/>
            <w:right w:val="none" w:sz="0" w:space="0" w:color="auto"/>
          </w:divBdr>
          <w:divsChild>
            <w:div w:id="756950297">
              <w:marLeft w:val="0"/>
              <w:marRight w:val="0"/>
              <w:marTop w:val="0"/>
              <w:marBottom w:val="0"/>
              <w:divBdr>
                <w:top w:val="none" w:sz="0" w:space="0" w:color="auto"/>
                <w:left w:val="none" w:sz="0" w:space="0" w:color="auto"/>
                <w:bottom w:val="none" w:sz="0" w:space="0" w:color="auto"/>
                <w:right w:val="none" w:sz="0" w:space="0" w:color="auto"/>
              </w:divBdr>
              <w:divsChild>
                <w:div w:id="670722525">
                  <w:marLeft w:val="0"/>
                  <w:marRight w:val="0"/>
                  <w:marTop w:val="0"/>
                  <w:marBottom w:val="0"/>
                  <w:divBdr>
                    <w:top w:val="none" w:sz="0" w:space="0" w:color="auto"/>
                    <w:left w:val="none" w:sz="0" w:space="0" w:color="auto"/>
                    <w:bottom w:val="none" w:sz="0" w:space="0" w:color="auto"/>
                    <w:right w:val="none" w:sz="0" w:space="0" w:color="auto"/>
                  </w:divBdr>
                </w:div>
                <w:div w:id="1368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isitions@ihps-s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quisitions@ihps-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Mthethwa</dc:creator>
  <cp:keywords/>
  <dc:description/>
  <cp:lastModifiedBy>Siphesihle Mthethwa</cp:lastModifiedBy>
  <cp:revision>3</cp:revision>
  <cp:lastPrinted>2025-03-21T12:09:00Z</cp:lastPrinted>
  <dcterms:created xsi:type="dcterms:W3CDTF">2025-04-08T11:42:00Z</dcterms:created>
  <dcterms:modified xsi:type="dcterms:W3CDTF">2025-04-08T11:43:00Z</dcterms:modified>
</cp:coreProperties>
</file>